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2EB878AB"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1A11A1" w:rsidRPr="001A11A1">
        <w:rPr>
          <w:rFonts w:ascii="Arial" w:hAnsi="Arial" w:cs="Arial"/>
          <w:b/>
          <w:sz w:val="24"/>
          <w:lang w:val="en-US"/>
        </w:rPr>
        <w:t>828</w:t>
      </w:r>
      <w:r w:rsidR="00B610A1">
        <w:rPr>
          <w:rFonts w:ascii="Arial" w:hAnsi="Arial" w:cs="Arial"/>
          <w:b/>
          <w:sz w:val="24"/>
          <w:lang w:val="en-US"/>
        </w:rPr>
        <w:t>1</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5EC8C666"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9340D8" w:rsidRPr="00BD1F75">
        <w:rPr>
          <w:rFonts w:ascii="Arial" w:hAnsi="Arial" w:cs="Arial"/>
          <w:b/>
          <w:sz w:val="24"/>
          <w:lang w:val="en-US"/>
        </w:rPr>
        <w:t>FL summary #</w:t>
      </w:r>
      <w:r w:rsidR="00B610A1">
        <w:rPr>
          <w:rFonts w:ascii="Arial" w:hAnsi="Arial" w:cs="Arial"/>
          <w:b/>
          <w:sz w:val="24"/>
          <w:lang w:val="en-US"/>
        </w:rPr>
        <w:t>2</w:t>
      </w:r>
      <w:r w:rsidR="009340D8" w:rsidRPr="00BD1F75">
        <w:rPr>
          <w:rFonts w:ascii="Arial" w:hAnsi="Arial" w:cs="Arial"/>
          <w:b/>
          <w:sz w:val="24"/>
          <w:lang w:val="en-US"/>
        </w:rPr>
        <w:t xml:space="preserve"> for AI 9.4.1.1: SL-U channel access mechanism</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E77B68A" w:rsidR="00611038" w:rsidRPr="000D61D6" w:rsidRDefault="009340D8" w:rsidP="00611038">
      <w:pPr>
        <w:autoSpaceDE w:val="0"/>
        <w:autoSpaceDN w:val="0"/>
        <w:spacing w:after="0" w:line="240" w:lineRule="auto"/>
        <w:jc w:val="both"/>
        <w:rPr>
          <w:rFonts w:ascii="Times New Roman" w:hAnsi="Times New Roman"/>
          <w:sz w:val="22"/>
          <w:szCs w:val="22"/>
        </w:rPr>
      </w:pPr>
      <w:r w:rsidRPr="000D61D6">
        <w:rPr>
          <w:rFonts w:ascii="Times New Roman" w:hAnsi="Times New Roman"/>
          <w:sz w:val="22"/>
          <w:szCs w:val="22"/>
        </w:rPr>
        <w:t>To be collected</w:t>
      </w:r>
      <w:r w:rsidR="00104390" w:rsidRPr="000D61D6">
        <w:rPr>
          <w:rFonts w:ascii="Times New Roman" w:hAnsi="Times New Roman"/>
          <w:sz w:val="22"/>
          <w:szCs w:val="22"/>
        </w:rPr>
        <w:t xml:space="preserve"> during the meeting</w:t>
      </w:r>
      <w:r w:rsidR="000D61D6">
        <w:rPr>
          <w:rFonts w:ascii="Times New Roman" w:hAnsi="Times New Roman"/>
          <w:sz w:val="22"/>
          <w:szCs w:val="22"/>
        </w:rPr>
        <w:t>.</w:t>
      </w:r>
    </w:p>
    <w:p w14:paraId="4AC52363" w14:textId="77777777" w:rsidR="00822F61" w:rsidRDefault="008169FD">
      <w:pPr>
        <w:pStyle w:val="3GPPH1"/>
      </w:pPr>
      <w:r>
        <w:rPr>
          <w:color w:val="000000" w:themeColor="text1"/>
        </w:rPr>
        <w:t>Topics for</w:t>
      </w:r>
      <w:r>
        <w:t xml:space="preserve"> discussion</w:t>
      </w:r>
    </w:p>
    <w:p w14:paraId="07EB5A4B" w14:textId="0AB39159" w:rsidR="00822F61" w:rsidRPr="0007170D" w:rsidRDefault="00863C39">
      <w:pPr>
        <w:pStyle w:val="Heading2"/>
        <w:rPr>
          <w:color w:val="000000" w:themeColor="text1"/>
        </w:rPr>
      </w:pPr>
      <w:bookmarkStart w:id="7" w:name="_Hlk55222664"/>
      <w:bookmarkStart w:id="8" w:name="_Hlk54027001"/>
      <w:r w:rsidRPr="0007170D">
        <w:rPr>
          <w:color w:val="000000" w:themeColor="text1"/>
        </w:rPr>
        <w:t>[</w:t>
      </w:r>
      <w:r w:rsidR="00CD7D3B">
        <w:rPr>
          <w:color w:val="000000" w:themeColor="text1"/>
        </w:rPr>
        <w:t>ACTIVE</w:t>
      </w:r>
      <w:r w:rsidRPr="0007170D">
        <w:rPr>
          <w:color w:val="000000" w:themeColor="text1"/>
        </w:rPr>
        <w:t xml:space="preserve">] 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9" w:name="_Hlk143114353"/>
      <w:r w:rsidR="00104390" w:rsidRPr="00844C48">
        <w:rPr>
          <w:rFonts w:ascii="Calibri" w:hAnsi="Calibri" w:cs="Calibri"/>
          <w:sz w:val="22"/>
        </w:rPr>
        <w:t>UE determines the CPE starting position before a PSCCH/PSSCH transmission within a channel occupancy</w:t>
      </w:r>
      <w:bookmarkEnd w:id="9"/>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0" w:name="_Hlk143114670"/>
            <w:r w:rsidRPr="008F51D0">
              <w:rPr>
                <w:rFonts w:ascii="Times New Roman" w:hAnsi="Times New Roman"/>
                <w:bCs/>
                <w:color w:val="000000"/>
                <w:szCs w:val="22"/>
              </w:rPr>
              <w:t>When UE performs Type 1 channel access to initiate a COT for PSCCH/PSSCH transmission</w:t>
            </w:r>
            <w:bookmarkEnd w:id="10"/>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 xml:space="preserve">there is also a clear majority to support a single CPE starting position. Based on reviewing contributions in this meeting, the only reason to support multiple CPEs is due to UEs may have </w:t>
      </w:r>
      <w:r>
        <w:rPr>
          <w:rFonts w:ascii="Calibri" w:hAnsi="Calibri" w:cs="Calibri"/>
          <w:sz w:val="22"/>
          <w:lang w:val="en-US"/>
        </w:rPr>
        <w:lastRenderedPageBreak/>
        <w:t>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w:t>
            </w:r>
            <w:r>
              <w:rPr>
                <w:rFonts w:ascii="Calibri" w:hAnsi="Calibri" w:cs="Calibri"/>
                <w:sz w:val="22"/>
                <w:szCs w:val="22"/>
              </w:rPr>
              <w:lastRenderedPageBreak/>
              <w:t>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1" w:name="_Hlk143435029"/>
            <w:r w:rsidRPr="0065793F">
              <w:rPr>
                <w:rFonts w:ascii="Calibri" w:hAnsi="Calibri" w:cs="Calibri"/>
                <w:sz w:val="22"/>
                <w:szCs w:val="22"/>
              </w:rPr>
              <w:t>Huawei, HiSilicon</w:t>
            </w:r>
            <w:bookmarkEnd w:id="11"/>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lastRenderedPageBreak/>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lastRenderedPageBreak/>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 xml:space="preserve">For S-SSB transmission, there may exist different priorities of synchronization references. Therefore, different CPE starting positions can be used to guarantee that the </w:t>
            </w:r>
            <w:proofErr w:type="spellStart"/>
            <w:r w:rsidRPr="00C23B0A">
              <w:rPr>
                <w:rFonts w:ascii="Calibri" w:eastAsia="PMingLiU" w:hAnsi="Calibri" w:cs="Calibri"/>
                <w:sz w:val="22"/>
                <w:szCs w:val="22"/>
                <w:lang w:eastAsia="zh-TW"/>
              </w:rPr>
              <w:t>SyncRef</w:t>
            </w:r>
            <w:proofErr w:type="spellEnd"/>
            <w:r w:rsidRPr="00C23B0A">
              <w:rPr>
                <w:rFonts w:ascii="Calibri" w:eastAsia="PMingLiU" w:hAnsi="Calibri" w:cs="Calibri"/>
                <w:sz w:val="22"/>
                <w:szCs w:val="22"/>
                <w:lang w:eastAsia="zh-TW"/>
              </w:rPr>
              <w:t xml:space="preserve">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lastRenderedPageBreak/>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3ADB20DE" w:rsidR="00C23B0A" w:rsidRDefault="00684FC2" w:rsidP="00C23B0A">
      <w:pPr>
        <w:pStyle w:val="Heading3"/>
      </w:pPr>
      <w:r>
        <w:t>Proposal for</w:t>
      </w:r>
      <w:r w:rsidR="00C23B0A">
        <w:t xml:space="preserve"> </w:t>
      </w:r>
      <w:r w:rsidR="00CD7D3B">
        <w:t>Tuesday offline</w:t>
      </w:r>
      <w:r w:rsidR="00C23B0A">
        <w:t xml:space="preserve"> session</w:t>
      </w:r>
    </w:p>
    <w:p w14:paraId="198C930A" w14:textId="30810599" w:rsidR="00CD7D3B" w:rsidRDefault="00CD7D3B" w:rsidP="00CD7D3B">
      <w:pPr>
        <w:spacing w:after="0"/>
        <w:rPr>
          <w:rFonts w:asciiTheme="minorHAnsi" w:hAnsiTheme="minorHAnsi" w:cstheme="minorHAnsi"/>
          <w:sz w:val="22"/>
          <w:szCs w:val="22"/>
          <w:lang w:eastAsia="zh-CN"/>
        </w:rPr>
      </w:pPr>
      <w:r w:rsidRPr="002E541F">
        <w:rPr>
          <w:rStyle w:val="Strong"/>
          <w:rFonts w:asciiTheme="minorHAnsi" w:hAnsiTheme="minorHAnsi" w:cstheme="minorHAnsi"/>
          <w:sz w:val="22"/>
          <w:szCs w:val="22"/>
          <w:highlight w:val="yellow"/>
        </w:rPr>
        <w:t>Proposal 1-4 (II):</w:t>
      </w:r>
    </w:p>
    <w:p w14:paraId="0204745E" w14:textId="6C57E49E" w:rsidR="002E541F" w:rsidRPr="002E541F" w:rsidRDefault="00CD7D3B" w:rsidP="002E541F">
      <w:pPr>
        <w:spacing w:after="60"/>
        <w:rPr>
          <w:rFonts w:asciiTheme="minorHAnsi" w:hAnsiTheme="minorHAnsi" w:cstheme="minorHAnsi"/>
          <w:sz w:val="22"/>
          <w:szCs w:val="22"/>
        </w:rPr>
      </w:pPr>
      <w:r w:rsidRPr="002E541F">
        <w:rPr>
          <w:rFonts w:asciiTheme="minorHAnsi" w:hAnsiTheme="minorHAnsi" w:cstheme="minorHAnsi"/>
          <w:sz w:val="22"/>
          <w:szCs w:val="22"/>
        </w:rPr>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2E541F">
        <w:rPr>
          <w:rFonts w:asciiTheme="minorHAnsi" w:hAnsiTheme="minorHAnsi" w:cstheme="minorHAnsi"/>
          <w:sz w:val="22"/>
          <w:szCs w:val="22"/>
        </w:rPr>
        <w:t>The priority level is based on the</w:t>
      </w:r>
    </w:p>
    <w:p w14:paraId="30F2A17A" w14:textId="61559175" w:rsidR="00C23B0A" w:rsidRDefault="002E541F" w:rsidP="002E541F">
      <w:pPr>
        <w:pStyle w:val="ListParagraph"/>
        <w:numPr>
          <w:ilvl w:val="0"/>
          <w:numId w:val="17"/>
        </w:numPr>
        <w:spacing w:after="0"/>
        <w:ind w:leftChars="0"/>
        <w:rPr>
          <w:rFonts w:asciiTheme="minorHAnsi" w:hAnsiTheme="minorHAnsi" w:cstheme="minorHAnsi"/>
          <w:sz w:val="22"/>
          <w:szCs w:val="22"/>
        </w:rPr>
      </w:pPr>
      <w:r w:rsidRPr="002E541F">
        <w:rPr>
          <w:rFonts w:asciiTheme="minorHAnsi" w:hAnsiTheme="minorHAnsi" w:cstheme="minorHAnsi"/>
          <w:sz w:val="22"/>
          <w:szCs w:val="22"/>
        </w:rPr>
        <w:t>Alt. 1: L1 priority</w:t>
      </w:r>
    </w:p>
    <w:p w14:paraId="74DF9571" w14:textId="66158E16" w:rsidR="002E541F" w:rsidRPr="002E541F" w:rsidRDefault="002E541F" w:rsidP="002E541F">
      <w:pPr>
        <w:pStyle w:val="ListParagraph"/>
        <w:numPr>
          <w:ilvl w:val="1"/>
          <w:numId w:val="17"/>
        </w:numPr>
        <w:spacing w:after="60"/>
        <w:ind w:leftChars="0"/>
        <w:rPr>
          <w:rFonts w:asciiTheme="minorHAnsi" w:hAnsiTheme="minorHAnsi" w:cstheme="minorHAnsi"/>
          <w:sz w:val="22"/>
          <w:szCs w:val="22"/>
          <w:lang w:val="it-IT"/>
        </w:rPr>
      </w:pPr>
      <w:r w:rsidRPr="002E541F">
        <w:rPr>
          <w:rFonts w:asciiTheme="minorHAnsi" w:hAnsiTheme="minorHAnsi" w:cstheme="minorHAnsi"/>
          <w:sz w:val="22"/>
          <w:szCs w:val="22"/>
          <w:lang w:val="it-IT"/>
        </w:rPr>
        <w:t>xiaomi, Panasonic, HW/HiSi, DCM, LGE</w:t>
      </w:r>
      <w:r>
        <w:rPr>
          <w:rFonts w:asciiTheme="minorHAnsi" w:hAnsiTheme="minorHAnsi" w:cstheme="minorHAnsi"/>
          <w:sz w:val="22"/>
          <w:szCs w:val="22"/>
          <w:lang w:val="it-IT"/>
        </w:rPr>
        <w:t>, Lenovo (7)</w:t>
      </w:r>
    </w:p>
    <w:p w14:paraId="41E8123D" w14:textId="4074FBB9" w:rsidR="002E541F" w:rsidRDefault="002E541F" w:rsidP="002E541F">
      <w:pPr>
        <w:pStyle w:val="ListParagraph"/>
        <w:numPr>
          <w:ilvl w:val="0"/>
          <w:numId w:val="17"/>
        </w:numPr>
        <w:spacing w:after="0"/>
        <w:ind w:leftChars="0"/>
        <w:rPr>
          <w:rFonts w:asciiTheme="minorHAnsi" w:hAnsiTheme="minorHAnsi" w:cstheme="minorHAnsi"/>
          <w:sz w:val="22"/>
          <w:szCs w:val="22"/>
        </w:rPr>
      </w:pPr>
      <w:r w:rsidRPr="002E541F">
        <w:rPr>
          <w:rFonts w:asciiTheme="minorHAnsi" w:hAnsiTheme="minorHAnsi" w:cstheme="minorHAnsi"/>
          <w:sz w:val="22"/>
          <w:szCs w:val="22"/>
        </w:rPr>
        <w:t>Alt. 2: CAPC level</w:t>
      </w:r>
    </w:p>
    <w:p w14:paraId="3CE2D6BD" w14:textId="42A51B67" w:rsidR="002E541F" w:rsidRPr="002E541F" w:rsidRDefault="002E541F" w:rsidP="002E541F">
      <w:pPr>
        <w:pStyle w:val="ListParagraph"/>
        <w:numPr>
          <w:ilvl w:val="1"/>
          <w:numId w:val="17"/>
        </w:numPr>
        <w:spacing w:after="0"/>
        <w:ind w:leftChars="0"/>
        <w:rPr>
          <w:rFonts w:asciiTheme="minorHAnsi" w:hAnsiTheme="minorHAnsi" w:cstheme="minorHAnsi"/>
          <w:sz w:val="22"/>
          <w:szCs w:val="22"/>
        </w:rPr>
      </w:pPr>
      <w:r>
        <w:rPr>
          <w:rFonts w:asciiTheme="minorHAnsi" w:hAnsiTheme="minorHAnsi" w:cstheme="minorHAnsi"/>
          <w:sz w:val="22"/>
          <w:szCs w:val="22"/>
        </w:rPr>
        <w:t xml:space="preserve">CATT/GH,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NEC, Spreadtrum, Apple, Sharp, FW, CAPC, MediaTek (10)</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C88C720" w:rsidR="00822F61" w:rsidRPr="0007170D" w:rsidRDefault="004107CA">
      <w:pPr>
        <w:pStyle w:val="Heading2"/>
        <w:rPr>
          <w:color w:val="000000" w:themeColor="text1"/>
        </w:rPr>
      </w:pPr>
      <w:r w:rsidRPr="0007170D">
        <w:rPr>
          <w:color w:val="000000" w:themeColor="text1"/>
        </w:rPr>
        <w:lastRenderedPageBreak/>
        <w:t xml:space="preserve">[ACTIVE] 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2" w:name="_Hlk143182790"/>
            <w:r w:rsidRPr="00611038">
              <w:rPr>
                <w:rFonts w:ascii="Times New Roman" w:hAnsi="Times New Roman"/>
                <w:szCs w:val="20"/>
                <w:lang w:val="en-US"/>
              </w:rPr>
              <w:t>transmit transmission(s) within the same channel occupancy that follows a COT responding UE’s SL transmission(s)</w:t>
            </w:r>
            <w:bookmarkEnd w:id="12"/>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3"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3"/>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w:t>
            </w:r>
            <w:proofErr w:type="gramStart"/>
            <w:r>
              <w:rPr>
                <w:rFonts w:asciiTheme="minorHAnsi" w:eastAsia="PMingLiU" w:hAnsiTheme="minorHAnsi" w:cstheme="minorHAnsi"/>
                <w:sz w:val="22"/>
                <w:szCs w:val="22"/>
                <w:lang w:eastAsia="zh-TW"/>
              </w:rPr>
              <w:t>UL(</w:t>
            </w:r>
            <w:proofErr w:type="gramEnd"/>
            <w:r>
              <w:rPr>
                <w:rFonts w:asciiTheme="minorHAnsi" w:eastAsia="PMingLiU" w:hAnsiTheme="minorHAnsi" w:cstheme="minorHAnsi"/>
                <w:sz w:val="22"/>
                <w:szCs w:val="22"/>
                <w:lang w:eastAsia="zh-TW"/>
              </w:rPr>
              <w:t xml:space="preserve">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5065A64B" w14:textId="484B1FC8" w:rsidR="00822F61" w:rsidRDefault="00822F61" w:rsidP="005D7A02">
      <w:pPr>
        <w:autoSpaceDE w:val="0"/>
        <w:autoSpaceDN w:val="0"/>
        <w:spacing w:after="120"/>
        <w:jc w:val="both"/>
        <w:rPr>
          <w:rFonts w:ascii="Calibri" w:hAnsi="Calibri" w:cs="Calibri"/>
          <w:sz w:val="22"/>
        </w:rPr>
      </w:pPr>
    </w:p>
    <w:p w14:paraId="1C6FE492" w14:textId="77777777" w:rsidR="00684FC2" w:rsidRPr="00FF27C1" w:rsidRDefault="00684FC2" w:rsidP="00684FC2">
      <w:pPr>
        <w:autoSpaceDE w:val="0"/>
        <w:autoSpaceDN w:val="0"/>
        <w:spacing w:before="120" w:after="60"/>
        <w:jc w:val="both"/>
        <w:rPr>
          <w:rFonts w:ascii="Calibri" w:hAnsi="Calibri" w:cs="Calibri"/>
          <w:sz w:val="22"/>
        </w:rPr>
      </w:pPr>
      <w:bookmarkStart w:id="14" w:name="_Hlk143551677"/>
      <w:r w:rsidRPr="001E58F7">
        <w:rPr>
          <w:rFonts w:ascii="Calibri" w:hAnsi="Calibri" w:cs="Calibri"/>
          <w:b/>
          <w:bCs/>
          <w:sz w:val="22"/>
          <w:highlight w:val="yellow"/>
        </w:rPr>
        <w:t>Proposal 2-1 (II):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0BA06872"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Alt. 2: The COT initiating UE always performs Type 2A SL channel access procedures to resume its SL transmission</w:t>
      </w:r>
      <w:r>
        <w:rPr>
          <w:rFonts w:ascii="Calibri" w:hAnsi="Calibri" w:cs="Calibri"/>
          <w:sz w:val="22"/>
        </w:rPr>
        <w:t xml:space="preserve"> </w:t>
      </w:r>
      <w:bookmarkStart w:id="15" w:name="_Hlk143538084"/>
      <w:r w:rsidRPr="006B3897">
        <w:rPr>
          <w:rFonts w:ascii="Calibri" w:hAnsi="Calibri" w:cs="Calibri"/>
          <w:color w:val="FF0000"/>
          <w:sz w:val="22"/>
        </w:rPr>
        <w:t xml:space="preserve">regardless of </w:t>
      </w:r>
      <w:r>
        <w:rPr>
          <w:rFonts w:ascii="Calibri" w:hAnsi="Calibri" w:cs="Calibri"/>
          <w:color w:val="FF0000"/>
          <w:sz w:val="22"/>
        </w:rPr>
        <w:t>the gap length</w:t>
      </w:r>
      <w:bookmarkEnd w:id="15"/>
      <w:r w:rsidRPr="006B3897">
        <w:rPr>
          <w:rFonts w:ascii="Calibri" w:hAnsi="Calibri" w:cs="Calibri"/>
          <w:sz w:val="22"/>
        </w:rPr>
        <w:t>.</w:t>
      </w:r>
    </w:p>
    <w:p w14:paraId="23D381C2"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sidRPr="00853C7B">
        <w:rPr>
          <w:rFonts w:ascii="Calibri" w:hAnsi="Calibri" w:cs="Calibri"/>
          <w:sz w:val="22"/>
        </w:rPr>
        <w:t>Samsung, LGE, OPPO, HW/</w:t>
      </w:r>
      <w:proofErr w:type="spellStart"/>
      <w:r w:rsidRPr="00853C7B">
        <w:rPr>
          <w:rFonts w:ascii="Calibri" w:hAnsi="Calibri" w:cs="Calibri"/>
          <w:sz w:val="22"/>
        </w:rPr>
        <w:t>HiSi</w:t>
      </w:r>
      <w:proofErr w:type="spellEnd"/>
      <w:r w:rsidRPr="00853C7B">
        <w:rPr>
          <w:rFonts w:ascii="Calibri" w:hAnsi="Calibri" w:cs="Calibri"/>
          <w:sz w:val="22"/>
        </w:rPr>
        <w:t xml:space="preserve">, Lenovo, ZTE/SC, </w:t>
      </w:r>
      <w:proofErr w:type="spellStart"/>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proofErr w:type="spellEnd"/>
      <w:r>
        <w:rPr>
          <w:rFonts w:ascii="Calibri" w:hAnsi="Calibri" w:cs="Calibri"/>
          <w:sz w:val="22"/>
        </w:rPr>
        <w:t>, QC</w:t>
      </w:r>
    </w:p>
    <w:p w14:paraId="0425A6A1"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337615FA"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lastRenderedPageBreak/>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5435E718"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32EF644D"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244A1">
        <w:rPr>
          <w:rFonts w:ascii="Calibri" w:hAnsi="Calibri" w:cs="Calibri"/>
          <w:color w:val="FF0000"/>
          <w:sz w:val="22"/>
        </w:rPr>
        <w:t>Regardless of the gap length</w:t>
      </w:r>
      <w:r>
        <w:rPr>
          <w:rFonts w:ascii="Calibri" w:hAnsi="Calibri" w:cs="Calibri"/>
          <w:sz w:val="22"/>
        </w:rPr>
        <w:t xml:space="preserve">, the COT initiating UE </w:t>
      </w:r>
      <w:r w:rsidRPr="003244A1">
        <w:rPr>
          <w:rFonts w:ascii="Calibri" w:hAnsi="Calibri" w:cs="Calibri"/>
          <w:color w:val="FF0000"/>
          <w:sz w:val="22"/>
        </w:rPr>
        <w:t xml:space="preserve">may </w:t>
      </w:r>
      <w:r>
        <w:rPr>
          <w:rFonts w:ascii="Calibri" w:hAnsi="Calibri" w:cs="Calibri"/>
          <w:sz w:val="22"/>
        </w:rPr>
        <w:t xml:space="preserve">perform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24E7BCFC"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Pr>
          <w:rFonts w:ascii="Calibri" w:hAnsi="Calibri" w:cs="Calibri"/>
          <w:sz w:val="22"/>
          <w:lang w:val="en-US"/>
        </w:rPr>
        <w:t>CATT/GH, Samsung, vivo</w:t>
      </w:r>
    </w:p>
    <w:p w14:paraId="6949CF4F" w14:textId="77777777" w:rsidR="00684FC2" w:rsidRDefault="00684FC2" w:rsidP="00684FC2">
      <w:pPr>
        <w:autoSpaceDE w:val="0"/>
        <w:autoSpaceDN w:val="0"/>
        <w:spacing w:after="120"/>
        <w:jc w:val="both"/>
        <w:rPr>
          <w:rFonts w:ascii="Calibri" w:hAnsi="Calibri" w:cs="Calibri"/>
          <w:sz w:val="22"/>
          <w:lang w:val="en-US"/>
        </w:rPr>
      </w:pPr>
    </w:p>
    <w:p w14:paraId="4FA2F9A4" w14:textId="77777777"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3A4FF0A7"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always performs Type 2A SL channel access procedures to resume its SL transmission</w:t>
      </w:r>
      <w:r>
        <w:rPr>
          <w:rFonts w:ascii="Calibri" w:hAnsi="Calibri" w:cs="Calibri"/>
          <w:sz w:val="22"/>
        </w:rPr>
        <w:t>.</w:t>
      </w:r>
    </w:p>
    <w:p w14:paraId="27D01BF9" w14:textId="77777777" w:rsidR="00684FC2" w:rsidRPr="00853C7B" w:rsidRDefault="00684FC2" w:rsidP="00684FC2">
      <w:pPr>
        <w:autoSpaceDE w:val="0"/>
        <w:autoSpaceDN w:val="0"/>
        <w:spacing w:after="120"/>
        <w:jc w:val="both"/>
        <w:rPr>
          <w:rFonts w:ascii="Calibri" w:hAnsi="Calibri" w:cs="Calibri"/>
          <w:sz w:val="22"/>
        </w:rPr>
      </w:pPr>
    </w:p>
    <w:p w14:paraId="75CDE91C" w14:textId="77777777"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4"/>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 xml:space="preserve">FL </w:t>
      </w:r>
      <w:r>
        <w:t>notes from</w:t>
      </w:r>
      <w:r>
        <w:t xml:space="preserve"> Tuesday offline session</w:t>
      </w:r>
    </w:p>
    <w:p w14:paraId="1173F531" w14:textId="77777777" w:rsidR="00684FC2" w:rsidRPr="00FF27C1" w:rsidRDefault="00684FC2" w:rsidP="00684FC2">
      <w:pPr>
        <w:autoSpaceDE w:val="0"/>
        <w:autoSpaceDN w:val="0"/>
        <w:spacing w:before="120" w:after="60"/>
        <w:jc w:val="both"/>
        <w:rPr>
          <w:rFonts w:ascii="Calibri" w:hAnsi="Calibri" w:cs="Calibri"/>
          <w:sz w:val="22"/>
        </w:rPr>
      </w:pPr>
      <w:r w:rsidRPr="001E58F7">
        <w:rPr>
          <w:rFonts w:ascii="Calibri" w:hAnsi="Calibri" w:cs="Calibri"/>
          <w:b/>
          <w:bCs/>
          <w:sz w:val="22"/>
          <w:highlight w:val="yellow"/>
        </w:rPr>
        <w:t>Proposal 2-1 (</w:t>
      </w:r>
      <w:r>
        <w:rPr>
          <w:rFonts w:ascii="Calibri" w:hAnsi="Calibri" w:cs="Calibri"/>
          <w:b/>
          <w:bCs/>
          <w:sz w:val="22"/>
          <w:highlight w:val="yellow"/>
        </w:rPr>
        <w:t>I</w:t>
      </w:r>
      <w:r w:rsidRPr="001E58F7">
        <w:rPr>
          <w:rFonts w:ascii="Calibri" w:hAnsi="Calibri" w:cs="Calibri"/>
          <w:b/>
          <w:bCs/>
          <w:sz w:val="22"/>
          <w:highlight w:val="yellow"/>
        </w:rPr>
        <w:t>II):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after a COT responding UE’s transmission</w:t>
      </w:r>
      <w:r w:rsidRPr="00FF27C1">
        <w:rPr>
          <w:rFonts w:ascii="Calibri" w:hAnsi="Calibri" w:cs="Calibri"/>
          <w:sz w:val="22"/>
        </w:rPr>
        <w:t xml:space="preserve">, </w:t>
      </w:r>
    </w:p>
    <w:p w14:paraId="2892157F"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 xml:space="preserve">Alt. 2: The COT initiating UE </w:t>
      </w:r>
      <w:r w:rsidRPr="00BE6B30">
        <w:rPr>
          <w:rFonts w:ascii="Calibri" w:hAnsi="Calibri" w:cs="Calibri"/>
          <w:strike/>
          <w:sz w:val="22"/>
        </w:rPr>
        <w:t>always</w:t>
      </w:r>
      <w:r w:rsidRPr="006B3897">
        <w:rPr>
          <w:rFonts w:ascii="Calibri" w:hAnsi="Calibri" w:cs="Calibri"/>
          <w:sz w:val="22"/>
        </w:rPr>
        <w:t xml:space="preserve"> performs Type 2A SL channel access procedures to resume its SL transmission.</w:t>
      </w:r>
    </w:p>
    <w:p w14:paraId="074F6190" w14:textId="77777777" w:rsidR="00684FC2" w:rsidRPr="00853C7B" w:rsidRDefault="00684FC2" w:rsidP="00684FC2">
      <w:pPr>
        <w:pStyle w:val="ListParagraph"/>
        <w:numPr>
          <w:ilvl w:val="1"/>
          <w:numId w:val="37"/>
        </w:numPr>
        <w:autoSpaceDE w:val="0"/>
        <w:autoSpaceDN w:val="0"/>
        <w:spacing w:after="0"/>
        <w:ind w:leftChars="0"/>
        <w:rPr>
          <w:rFonts w:ascii="Calibri" w:hAnsi="Calibri" w:cs="Calibri"/>
          <w:sz w:val="22"/>
        </w:rPr>
      </w:pPr>
      <w:r>
        <w:rPr>
          <w:rFonts w:ascii="Calibri" w:hAnsi="Calibri" w:cs="Calibri"/>
          <w:sz w:val="22"/>
        </w:rPr>
        <w:t xml:space="preserve">OPPO, </w:t>
      </w:r>
      <w:r w:rsidRPr="00853C7B">
        <w:rPr>
          <w:rFonts w:ascii="Calibri" w:hAnsi="Calibri" w:cs="Calibri"/>
          <w:sz w:val="22"/>
        </w:rPr>
        <w:t>LGE, HW/</w:t>
      </w:r>
      <w:proofErr w:type="spellStart"/>
      <w:r w:rsidRPr="00853C7B">
        <w:rPr>
          <w:rFonts w:ascii="Calibri" w:hAnsi="Calibri" w:cs="Calibri"/>
          <w:sz w:val="22"/>
        </w:rPr>
        <w:t>HiSi</w:t>
      </w:r>
      <w:proofErr w:type="spellEnd"/>
      <w:r w:rsidRPr="00853C7B">
        <w:rPr>
          <w:rFonts w:ascii="Calibri" w:hAnsi="Calibri" w:cs="Calibri"/>
          <w:sz w:val="22"/>
        </w:rPr>
        <w:t xml:space="preserve">, Lenovo, ZTE/SC, </w:t>
      </w:r>
      <w:proofErr w:type="spellStart"/>
      <w:r>
        <w:rPr>
          <w:rFonts w:ascii="Calibri" w:hAnsi="Calibri" w:cs="Calibri"/>
          <w:sz w:val="22"/>
        </w:rPr>
        <w:t>E</w:t>
      </w:r>
      <w:r w:rsidRPr="00853C7B">
        <w:rPr>
          <w:rFonts w:ascii="Calibri" w:hAnsi="Calibri" w:cs="Calibri"/>
          <w:sz w:val="22"/>
        </w:rPr>
        <w:t>ur</w:t>
      </w:r>
      <w:r>
        <w:rPr>
          <w:rFonts w:ascii="Calibri" w:hAnsi="Calibri" w:cs="Calibri"/>
          <w:sz w:val="22"/>
        </w:rPr>
        <w:t>e</w:t>
      </w:r>
      <w:r w:rsidRPr="00853C7B">
        <w:rPr>
          <w:rFonts w:ascii="Calibri" w:hAnsi="Calibri" w:cs="Calibri"/>
          <w:sz w:val="22"/>
        </w:rPr>
        <w:t>com</w:t>
      </w:r>
      <w:proofErr w:type="spellEnd"/>
      <w:r>
        <w:rPr>
          <w:rFonts w:ascii="Calibri" w:hAnsi="Calibri" w:cs="Calibri"/>
          <w:sz w:val="22"/>
        </w:rPr>
        <w:t>, QC, FW, Spreadtrum</w:t>
      </w:r>
    </w:p>
    <w:p w14:paraId="0B5E7C2D" w14:textId="77777777" w:rsidR="00684FC2" w:rsidRDefault="00684FC2" w:rsidP="00684FC2">
      <w:pPr>
        <w:pStyle w:val="ListParagraph"/>
        <w:numPr>
          <w:ilvl w:val="0"/>
          <w:numId w:val="37"/>
        </w:numPr>
        <w:autoSpaceDE w:val="0"/>
        <w:autoSpaceDN w:val="0"/>
        <w:spacing w:after="0"/>
        <w:ind w:leftChars="0"/>
        <w:rPr>
          <w:rFonts w:ascii="Calibri" w:hAnsi="Calibri" w:cs="Calibri"/>
          <w:sz w:val="22"/>
          <w:lang w:val="en-US"/>
        </w:rPr>
      </w:pPr>
      <w:r>
        <w:rPr>
          <w:rFonts w:ascii="Calibri" w:hAnsi="Calibri" w:cs="Calibri"/>
          <w:sz w:val="22"/>
          <w:lang w:val="en-US"/>
        </w:rPr>
        <w:t>Alt. 3:</w:t>
      </w:r>
    </w:p>
    <w:p w14:paraId="42CE79ED" w14:textId="77777777" w:rsidR="00684FC2"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6B3897">
        <w:rPr>
          <w:rFonts w:ascii="Calibri" w:hAnsi="Calibri" w:cs="Calibri"/>
          <w:sz w:val="22"/>
          <w:lang w:val="en-US"/>
        </w:rPr>
        <w:t xml:space="preserve">If the COT initiator UE is able to determine </w:t>
      </w:r>
      <w:r>
        <w:rPr>
          <w:rFonts w:ascii="Calibri" w:hAnsi="Calibri" w:cs="Calibri"/>
          <w:sz w:val="22"/>
          <w:lang w:val="en-US"/>
        </w:rPr>
        <w:t xml:space="preserve">the TX gap between responding UE’s SL transmission and the </w:t>
      </w:r>
      <w:r w:rsidRPr="006B3897">
        <w:rPr>
          <w:rFonts w:ascii="Calibri" w:hAnsi="Calibri" w:cs="Calibri"/>
          <w:sz w:val="22"/>
          <w:lang w:val="en-US"/>
        </w:rPr>
        <w:t>initiator UE</w:t>
      </w:r>
      <w:r>
        <w:rPr>
          <w:rFonts w:ascii="Calibri" w:hAnsi="Calibri" w:cs="Calibri"/>
          <w:sz w:val="22"/>
          <w:lang w:val="en-US"/>
        </w:rPr>
        <w:t xml:space="preserve">’s resumed transmission, </w:t>
      </w:r>
    </w:p>
    <w:p w14:paraId="0628600E" w14:textId="77777777" w:rsidR="00684FC2" w:rsidRPr="006B3897" w:rsidRDefault="00684FC2" w:rsidP="00684FC2">
      <w:pPr>
        <w:pStyle w:val="ListParagraph"/>
        <w:numPr>
          <w:ilvl w:val="2"/>
          <w:numId w:val="37"/>
        </w:numPr>
        <w:autoSpaceDE w:val="0"/>
        <w:autoSpaceDN w:val="0"/>
        <w:spacing w:after="0"/>
        <w:ind w:leftChars="0"/>
        <w:rPr>
          <w:rFonts w:ascii="Calibri" w:hAnsi="Calibri" w:cs="Calibri"/>
          <w:sz w:val="22"/>
          <w:lang w:val="en-US"/>
        </w:rPr>
      </w:pPr>
      <w:r>
        <w:rPr>
          <w:rFonts w:ascii="Calibri" w:hAnsi="Calibri" w:cs="Calibri"/>
          <w:sz w:val="22"/>
        </w:rPr>
        <w:t xml:space="preserve">The COT initiating UE performs </w:t>
      </w:r>
      <w:r w:rsidRPr="00190886">
        <w:rPr>
          <w:rFonts w:ascii="Calibri" w:hAnsi="Calibri" w:cs="Calibri"/>
          <w:sz w:val="22"/>
        </w:rPr>
        <w:t xml:space="preserve">Type 2A, or Type 2B, or Type 2C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w:t>
      </w:r>
      <w:r w:rsidRPr="00190886">
        <w:rPr>
          <w:rFonts w:ascii="Calibri" w:hAnsi="Calibri" w:cs="Calibri"/>
          <w:sz w:val="22"/>
        </w:rPr>
        <w:t>if the gap is at least 25μs, or equal to 16μs, or up to 16μs,</w:t>
      </w:r>
      <w:r>
        <w:rPr>
          <w:rFonts w:ascii="Calibri" w:hAnsi="Calibri" w:cs="Calibri"/>
          <w:sz w:val="22"/>
        </w:rPr>
        <w:t xml:space="preserve"> respectively.</w:t>
      </w:r>
    </w:p>
    <w:p w14:paraId="55F99C3A" w14:textId="77777777" w:rsidR="00684FC2" w:rsidRPr="006B3897"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302056">
        <w:rPr>
          <w:rFonts w:ascii="Calibri" w:hAnsi="Calibri" w:cs="Calibri"/>
          <w:color w:val="FF0000"/>
          <w:sz w:val="22"/>
        </w:rPr>
        <w:t xml:space="preserve">Otherwise, </w:t>
      </w:r>
      <w:r>
        <w:rPr>
          <w:rFonts w:ascii="Calibri" w:hAnsi="Calibri" w:cs="Calibri"/>
          <w:sz w:val="22"/>
        </w:rPr>
        <w:t>the COT initiating UE</w:t>
      </w:r>
      <w:r w:rsidRPr="003244A1">
        <w:rPr>
          <w:rFonts w:ascii="Calibri" w:hAnsi="Calibri" w:cs="Calibri"/>
          <w:color w:val="FF0000"/>
          <w:sz w:val="22"/>
        </w:rPr>
        <w:t xml:space="preserve"> </w:t>
      </w:r>
      <w:r>
        <w:rPr>
          <w:rFonts w:ascii="Calibri" w:hAnsi="Calibri" w:cs="Calibri"/>
          <w:sz w:val="22"/>
        </w:rPr>
        <w:t xml:space="preserve">performs </w:t>
      </w:r>
      <w:r w:rsidRPr="00190886">
        <w:rPr>
          <w:rFonts w:ascii="Calibri" w:hAnsi="Calibri" w:cs="Calibri"/>
          <w:sz w:val="22"/>
        </w:rPr>
        <w:t xml:space="preserve">Type 2A </w:t>
      </w:r>
      <w:r>
        <w:rPr>
          <w:rFonts w:ascii="Calibri" w:hAnsi="Calibri" w:cs="Calibri"/>
          <w:sz w:val="22"/>
        </w:rPr>
        <w:t>S</w:t>
      </w:r>
      <w:r w:rsidRPr="00190886">
        <w:rPr>
          <w:rFonts w:ascii="Calibri" w:hAnsi="Calibri" w:cs="Calibri"/>
          <w:sz w:val="22"/>
        </w:rPr>
        <w:t xml:space="preserve">L channel </w:t>
      </w:r>
      <w:r>
        <w:rPr>
          <w:rFonts w:ascii="Calibri" w:hAnsi="Calibri" w:cs="Calibri"/>
          <w:sz w:val="22"/>
        </w:rPr>
        <w:t xml:space="preserve">access </w:t>
      </w:r>
      <w:r w:rsidRPr="00190886">
        <w:rPr>
          <w:rFonts w:ascii="Calibri" w:hAnsi="Calibri" w:cs="Calibri"/>
          <w:sz w:val="22"/>
        </w:rPr>
        <w:t>procedures</w:t>
      </w:r>
      <w:r>
        <w:rPr>
          <w:rFonts w:ascii="Calibri" w:hAnsi="Calibri" w:cs="Calibri"/>
          <w:sz w:val="22"/>
        </w:rPr>
        <w:t xml:space="preserve"> to resume its SL transmission.</w:t>
      </w:r>
    </w:p>
    <w:p w14:paraId="63EB3E2D" w14:textId="77777777" w:rsidR="00684FC2" w:rsidRPr="00BE6B30"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BE6B30">
        <w:rPr>
          <w:rFonts w:ascii="Calibri" w:hAnsi="Calibri" w:cs="Calibri"/>
          <w:sz w:val="22"/>
          <w:lang w:val="it-IT"/>
        </w:rPr>
        <w:t>CATT/GH, Samsung, vivo, Panaso</w:t>
      </w:r>
      <w:r>
        <w:rPr>
          <w:rFonts w:ascii="Calibri" w:hAnsi="Calibri" w:cs="Calibri"/>
          <w:sz w:val="22"/>
          <w:lang w:val="it-IT"/>
        </w:rPr>
        <w:t>nic, DCM</w:t>
      </w:r>
    </w:p>
    <w:p w14:paraId="52BD2DC5" w14:textId="77777777" w:rsidR="00684FC2" w:rsidRPr="00BE6B30" w:rsidRDefault="00684FC2" w:rsidP="00684FC2">
      <w:pPr>
        <w:autoSpaceDE w:val="0"/>
        <w:autoSpaceDN w:val="0"/>
        <w:spacing w:after="120"/>
        <w:jc w:val="both"/>
        <w:rPr>
          <w:rFonts w:ascii="Calibri" w:hAnsi="Calibri" w:cs="Calibri"/>
          <w:sz w:val="22"/>
          <w:lang w:val="it-IT"/>
        </w:rPr>
      </w:pPr>
    </w:p>
    <w:p w14:paraId="3E91CE36" w14:textId="589E320D" w:rsidR="00684FC2" w:rsidRPr="00FF27C1" w:rsidRDefault="00684FC2" w:rsidP="00684FC2">
      <w:pPr>
        <w:autoSpaceDE w:val="0"/>
        <w:autoSpaceDN w:val="0"/>
        <w:spacing w:before="120" w:after="60"/>
        <w:jc w:val="both"/>
        <w:rPr>
          <w:rFonts w:ascii="Calibri" w:hAnsi="Calibri" w:cs="Calibri"/>
          <w:sz w:val="22"/>
        </w:rPr>
      </w:pPr>
      <w:r w:rsidRPr="00710482">
        <w:rPr>
          <w:rFonts w:ascii="Calibri" w:hAnsi="Calibri" w:cs="Calibri"/>
          <w:b/>
          <w:bCs/>
          <w:sz w:val="22"/>
          <w:highlight w:val="yellow"/>
        </w:rPr>
        <w:t>Proposal 2-3 (</w:t>
      </w:r>
      <w:r>
        <w:rPr>
          <w:rFonts w:ascii="Calibri" w:hAnsi="Calibri" w:cs="Calibri"/>
          <w:b/>
          <w:bCs/>
          <w:sz w:val="22"/>
          <w:highlight w:val="yellow"/>
        </w:rPr>
        <w:t>I</w:t>
      </w:r>
      <w:r w:rsidRPr="00710482">
        <w:rPr>
          <w:rFonts w:ascii="Calibri" w:hAnsi="Calibri" w:cs="Calibri"/>
          <w:b/>
          <w:bCs/>
          <w:sz w:val="22"/>
          <w:highlight w:val="yellow"/>
        </w:rPr>
        <w:t>I):</w:t>
      </w:r>
      <w:r w:rsidRPr="007E5D6E">
        <w:rPr>
          <w:rFonts w:ascii="Calibri" w:hAnsi="Calibri" w:cs="Calibri"/>
          <w:b/>
          <w:bCs/>
          <w:sz w:val="22"/>
        </w:rPr>
        <w:t xml:space="preserve"> </w:t>
      </w:r>
      <w:r w:rsidRPr="00FF27C1">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w:t>
      </w:r>
      <w:r>
        <w:rPr>
          <w:rFonts w:ascii="Calibri" w:hAnsi="Calibri" w:cs="Calibri"/>
          <w:sz w:val="22"/>
        </w:rPr>
        <w:t xml:space="preserve"> </w:t>
      </w:r>
      <w:r w:rsidRPr="00710482">
        <w:rPr>
          <w:rFonts w:ascii="Calibri" w:hAnsi="Calibri" w:cs="Calibri"/>
          <w:color w:val="FF0000"/>
          <w:sz w:val="22"/>
        </w:rPr>
        <w:t>with a gap larger than 16 us</w:t>
      </w:r>
      <w:r>
        <w:rPr>
          <w:rFonts w:ascii="Calibri" w:hAnsi="Calibri" w:cs="Calibri"/>
          <w:sz w:val="22"/>
        </w:rPr>
        <w:t xml:space="preserve"> without a COT responding UE’s SL transmission in between</w:t>
      </w:r>
      <w:r w:rsidRPr="00FF27C1">
        <w:rPr>
          <w:rFonts w:ascii="Calibri" w:hAnsi="Calibri" w:cs="Calibri"/>
          <w:sz w:val="22"/>
        </w:rPr>
        <w:t xml:space="preserve">, </w:t>
      </w:r>
    </w:p>
    <w:p w14:paraId="7AA0B9D1" w14:textId="77777777" w:rsidR="00684FC2" w:rsidRDefault="00684FC2" w:rsidP="00684FC2">
      <w:pPr>
        <w:pStyle w:val="ListParagraph"/>
        <w:numPr>
          <w:ilvl w:val="0"/>
          <w:numId w:val="37"/>
        </w:numPr>
        <w:autoSpaceDE w:val="0"/>
        <w:autoSpaceDN w:val="0"/>
        <w:spacing w:after="0"/>
        <w:ind w:leftChars="0"/>
        <w:rPr>
          <w:rFonts w:ascii="Calibri" w:hAnsi="Calibri" w:cs="Calibri"/>
          <w:sz w:val="22"/>
        </w:rPr>
      </w:pPr>
      <w:r w:rsidRPr="006B3897">
        <w:rPr>
          <w:rFonts w:ascii="Calibri" w:hAnsi="Calibri" w:cs="Calibri"/>
          <w:sz w:val="22"/>
        </w:rPr>
        <w:t>The COT initiating UE performs Type 2A SL channel access procedures to resume its SL transmission</w:t>
      </w:r>
      <w:r w:rsidRPr="000625B5">
        <w:rPr>
          <w:rFonts w:ascii="Calibri" w:hAnsi="Calibri" w:cs="Calibri"/>
          <w:color w:val="FF0000"/>
          <w:sz w:val="22"/>
        </w:rPr>
        <w:t>, if the channel sensed by the COT initiating UE is continuously idle after the COT initiating UE has stopped transmitting</w:t>
      </w:r>
      <w:r>
        <w:rPr>
          <w:rFonts w:ascii="Calibri" w:hAnsi="Calibri" w:cs="Calibri"/>
          <w:sz w:val="22"/>
        </w:rPr>
        <w:t>.</w:t>
      </w:r>
    </w:p>
    <w:p w14:paraId="03057CB8" w14:textId="77777777" w:rsidR="00684FC2" w:rsidRPr="00853C7B" w:rsidRDefault="00684FC2" w:rsidP="00684FC2">
      <w:pPr>
        <w:autoSpaceDE w:val="0"/>
        <w:autoSpaceDN w:val="0"/>
        <w:spacing w:after="120"/>
        <w:jc w:val="both"/>
        <w:rPr>
          <w:rFonts w:ascii="Calibri" w:hAnsi="Calibri" w:cs="Calibri"/>
          <w:sz w:val="22"/>
        </w:rPr>
      </w:pPr>
    </w:p>
    <w:p w14:paraId="048E40A4" w14:textId="0B6A5940" w:rsidR="00684FC2" w:rsidRPr="007E5D6E" w:rsidRDefault="00684FC2" w:rsidP="00684FC2">
      <w:pPr>
        <w:autoSpaceDE w:val="0"/>
        <w:autoSpaceDN w:val="0"/>
        <w:spacing w:before="120" w:after="0"/>
        <w:jc w:val="both"/>
        <w:rPr>
          <w:rFonts w:ascii="Calibri" w:hAnsi="Calibri" w:cs="Calibri"/>
          <w:sz w:val="22"/>
        </w:rPr>
      </w:pPr>
      <w:r w:rsidRPr="00245600">
        <w:rPr>
          <w:rFonts w:ascii="Calibri" w:hAnsi="Calibri" w:cs="Calibri"/>
          <w:b/>
          <w:bCs/>
          <w:sz w:val="22"/>
          <w:highlight w:val="yellow"/>
        </w:rPr>
        <w:t>Proposal 2-2 (I</w:t>
      </w:r>
      <w:r>
        <w:rPr>
          <w:rFonts w:ascii="Calibri" w:hAnsi="Calibri" w:cs="Calibri"/>
          <w:b/>
          <w:bCs/>
          <w:sz w:val="22"/>
          <w:highlight w:val="yellow"/>
        </w:rPr>
        <w:t>I</w:t>
      </w:r>
      <w:r w:rsidRPr="00245600">
        <w:rPr>
          <w:rFonts w:ascii="Calibri" w:hAnsi="Calibri" w:cs="Calibri"/>
          <w:b/>
          <w:bCs/>
          <w:sz w:val="22"/>
          <w:highlight w:val="yellow"/>
        </w:rPr>
        <w:t>):</w:t>
      </w:r>
      <w:r w:rsidRPr="007E5D6E">
        <w:rPr>
          <w:rFonts w:ascii="Calibri" w:hAnsi="Calibri" w:cs="Calibri"/>
          <w:b/>
          <w:bCs/>
          <w:sz w:val="22"/>
        </w:rPr>
        <w:t xml:space="preserve"> </w:t>
      </w:r>
    </w:p>
    <w:p w14:paraId="605283FC" w14:textId="47F313A2"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 xml:space="preserve">A responding UE’s PSFCH transmission(s) within </w:t>
      </w:r>
      <w:r w:rsidRPr="00684FC2">
        <w:rPr>
          <w:rFonts w:ascii="Calibri" w:hAnsi="Calibri" w:cs="Calibri"/>
          <w:color w:val="FF0000"/>
          <w:sz w:val="22"/>
          <w:lang w:val="en-US"/>
        </w:rPr>
        <w:t>a</w:t>
      </w:r>
      <w:r w:rsidRPr="00684FC2">
        <w:rPr>
          <w:rFonts w:ascii="Calibri" w:hAnsi="Calibri" w:cs="Calibri"/>
          <w:color w:val="FF0000"/>
          <w:sz w:val="22"/>
          <w:lang w:val="en-US"/>
        </w:rPr>
        <w:t>n</w:t>
      </w:r>
      <w:r>
        <w:rPr>
          <w:rFonts w:ascii="Calibri" w:hAnsi="Calibri" w:cs="Calibri"/>
          <w:color w:val="000000" w:themeColor="text1"/>
          <w:sz w:val="22"/>
          <w:lang w:val="en-US"/>
        </w:rPr>
        <w:t xml:space="preserve"> </w:t>
      </w:r>
      <w:r w:rsidRPr="005C76EB">
        <w:rPr>
          <w:rFonts w:ascii="Calibri" w:hAnsi="Calibri" w:cs="Calibri"/>
          <w:color w:val="000000" w:themeColor="text1"/>
          <w:sz w:val="22"/>
          <w:lang w:val="en-US"/>
        </w:rPr>
        <w:t>RB set corresponding to a shared COT can be transmitted to UEs other than the COT initiator without requiring that at least one of PSFCH transmissions is intended for the COT initiator.</w:t>
      </w:r>
    </w:p>
    <w:p w14:paraId="66A96588" w14:textId="77777777" w:rsidR="00822F61" w:rsidRPr="00684FC2" w:rsidRDefault="00822F61">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53FFE8D6"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[ACTIVE] 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We think that the number of slots is suitable, as a slot duration is clearly defined </w:t>
            </w:r>
            <w:proofErr w:type="spellStart"/>
            <w:r>
              <w:rPr>
                <w:rFonts w:ascii="Arial" w:hAnsi="Arial" w:cs="Arial"/>
                <w:color w:val="000000" w:themeColor="text1"/>
                <w:sz w:val="22"/>
                <w:szCs w:val="22"/>
              </w:rPr>
              <w:t>w.r.t.</w:t>
            </w:r>
            <w:proofErr w:type="spellEnd"/>
            <w:r>
              <w:rPr>
                <w:rFonts w:ascii="Arial" w:hAnsi="Arial" w:cs="Arial"/>
                <w:color w:val="000000" w:themeColor="text1"/>
                <w:sz w:val="22"/>
                <w:szCs w:val="22"/>
              </w:rPr>
              <w:t xml:space="preserve"> subcarrier spacing. </w:t>
            </w:r>
            <w:proofErr w:type="spellStart"/>
            <w:r>
              <w:rPr>
                <w:rFonts w:ascii="Arial" w:hAnsi="Arial" w:cs="Arial"/>
                <w:color w:val="000000" w:themeColor="text1"/>
                <w:sz w:val="22"/>
                <w:szCs w:val="22"/>
              </w:rPr>
              <w:t>Ths</w:t>
            </w:r>
            <w:proofErr w:type="spellEnd"/>
            <w:r>
              <w:rPr>
                <w:rFonts w:ascii="Arial" w:hAnsi="Arial" w:cs="Arial"/>
                <w:color w:val="000000" w:themeColor="text1"/>
                <w:sz w:val="22"/>
                <w:szCs w:val="22"/>
              </w:rPr>
              <w:t xml:space="preserve"> issue of counting </w:t>
            </w:r>
            <w:proofErr w:type="gramStart"/>
            <w:r>
              <w:rPr>
                <w:rFonts w:ascii="Arial" w:hAnsi="Arial" w:cs="Arial"/>
                <w:color w:val="000000" w:themeColor="text1"/>
                <w:sz w:val="22"/>
                <w:szCs w:val="22"/>
              </w:rPr>
              <w:t>e.g.</w:t>
            </w:r>
            <w:proofErr w:type="gramEnd"/>
            <w:r>
              <w:rPr>
                <w:rFonts w:ascii="Arial" w:hAnsi="Arial" w:cs="Arial"/>
                <w:color w:val="000000" w:themeColor="text1"/>
                <w:sz w:val="22"/>
                <w:szCs w:val="22"/>
              </w:rPr>
              <w:t xml:space="preserve">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12D9134F" w14:textId="77777777" w:rsidR="00EC6BA8" w:rsidRPr="00051229"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p w14:paraId="2CC6687C"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57EED17B" w14:textId="77777777" w:rsidR="00EC6BA8" w:rsidRPr="00E215C6" w:rsidRDefault="00EC6BA8" w:rsidP="00EC6BA8">
            <w:pPr>
              <w:spacing w:after="0"/>
              <w:rPr>
                <w:rFonts w:ascii="Arial" w:hAnsi="Arial" w:cs="Arial"/>
                <w:color w:val="000000" w:themeColor="text1"/>
                <w:sz w:val="22"/>
                <w:szCs w:val="22"/>
              </w:rPr>
            </w:pP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102BC2A2" w:rsidR="00822F61" w:rsidRDefault="008169FD">
      <w:pPr>
        <w:pStyle w:val="Heading3"/>
      </w:pPr>
      <w:r>
        <w:t xml:space="preserve">FL Proposals for </w:t>
      </w:r>
      <w:r w:rsidR="00C23B0A">
        <w:t>Tuesday offline</w:t>
      </w:r>
      <w:r w:rsidR="00023603">
        <w:t xml:space="preserve"> session</w:t>
      </w:r>
    </w:p>
    <w:p w14:paraId="01AB4C48" w14:textId="77777777" w:rsidR="00A40B0B" w:rsidRDefault="00A40B0B" w:rsidP="00023603">
      <w:pPr>
        <w:autoSpaceDE w:val="0"/>
        <w:autoSpaceDN w:val="0"/>
        <w:spacing w:after="0"/>
        <w:jc w:val="both"/>
        <w:rPr>
          <w:rFonts w:ascii="Calibri" w:hAnsi="Calibri" w:cs="Calibri"/>
          <w:b/>
          <w:bCs/>
          <w:sz w:val="24"/>
          <w:szCs w:val="28"/>
          <w:highlight w:val="yellow"/>
        </w:rPr>
      </w:pPr>
      <w:bookmarkStart w:id="16" w:name="_Hlk143551702"/>
    </w:p>
    <w:p w14:paraId="6CF8EF6F" w14:textId="53947723" w:rsidR="00023603" w:rsidRPr="00745857" w:rsidRDefault="00023603" w:rsidP="00023603">
      <w:pPr>
        <w:autoSpaceDE w:val="0"/>
        <w:autoSpaceDN w:val="0"/>
        <w:spacing w:after="0"/>
        <w:jc w:val="both"/>
        <w:rPr>
          <w:rFonts w:ascii="Calibri" w:hAnsi="Calibri" w:cs="Calibri"/>
          <w:sz w:val="24"/>
          <w:szCs w:val="28"/>
        </w:rPr>
      </w:pPr>
      <w:r w:rsidRPr="00745857">
        <w:rPr>
          <w:rFonts w:ascii="Calibri" w:hAnsi="Calibri" w:cs="Calibri"/>
          <w:b/>
          <w:bCs/>
          <w:sz w:val="24"/>
          <w:szCs w:val="28"/>
          <w:highlight w:val="yellow"/>
        </w:rPr>
        <w:t>Proposal 3-1 (I</w:t>
      </w:r>
      <w:r w:rsidR="00745857" w:rsidRPr="00745857">
        <w:rPr>
          <w:rFonts w:ascii="Calibri" w:hAnsi="Calibri" w:cs="Calibri"/>
          <w:b/>
          <w:bCs/>
          <w:sz w:val="24"/>
          <w:szCs w:val="28"/>
          <w:highlight w:val="yellow"/>
        </w:rPr>
        <w:t>I</w:t>
      </w:r>
      <w:r w:rsidRPr="00745857">
        <w:rPr>
          <w:rFonts w:ascii="Calibri" w:hAnsi="Calibri" w:cs="Calibri"/>
          <w:b/>
          <w:bCs/>
          <w:sz w:val="24"/>
          <w:szCs w:val="28"/>
          <w:highlight w:val="yellow"/>
        </w:rPr>
        <w:t>):</w:t>
      </w:r>
      <w:r w:rsidRPr="00745857">
        <w:rPr>
          <w:rFonts w:ascii="Calibri" w:hAnsi="Calibri" w:cs="Calibri"/>
          <w:b/>
          <w:bCs/>
          <w:sz w:val="24"/>
          <w:szCs w:val="28"/>
        </w:rPr>
        <w:t xml:space="preserve"> </w:t>
      </w:r>
      <w:r w:rsidRPr="00745857">
        <w:rPr>
          <w:rFonts w:ascii="Calibri" w:hAnsi="Calibri" w:cs="Calibri"/>
          <w:sz w:val="24"/>
          <w:szCs w:val="28"/>
        </w:rPr>
        <w:t xml:space="preserve">“CAPC level of the initiated channel occupancy”, the payload size is 2 bits and it is carried in the </w:t>
      </w:r>
      <w:r w:rsidR="00745857" w:rsidRPr="00745857">
        <w:rPr>
          <w:rFonts w:ascii="Calibri" w:hAnsi="Calibri" w:cs="Calibri"/>
          <w:sz w:val="24"/>
          <w:szCs w:val="28"/>
        </w:rPr>
        <w:t>2</w:t>
      </w:r>
      <w:r w:rsidR="00745857" w:rsidRPr="00745857">
        <w:rPr>
          <w:rFonts w:ascii="Calibri" w:hAnsi="Calibri" w:cs="Calibri"/>
          <w:sz w:val="24"/>
          <w:szCs w:val="28"/>
          <w:vertAlign w:val="superscript"/>
        </w:rPr>
        <w:t>nd</w:t>
      </w:r>
      <w:r w:rsidR="00745857" w:rsidRPr="00745857">
        <w:rPr>
          <w:rFonts w:ascii="Calibri" w:hAnsi="Calibri" w:cs="Calibri"/>
          <w:sz w:val="24"/>
          <w:szCs w:val="28"/>
        </w:rPr>
        <w:t xml:space="preserve"> </w:t>
      </w:r>
      <w:r w:rsidRPr="00745857">
        <w:rPr>
          <w:rFonts w:ascii="Calibri" w:hAnsi="Calibri" w:cs="Calibri"/>
          <w:sz w:val="24"/>
          <w:szCs w:val="28"/>
        </w:rPr>
        <w:t>stage SCI.</w:t>
      </w:r>
    </w:p>
    <w:p w14:paraId="25067155" w14:textId="77777777" w:rsidR="00023603" w:rsidRPr="005B2FE6" w:rsidRDefault="00023603" w:rsidP="00023603">
      <w:pPr>
        <w:autoSpaceDE w:val="0"/>
        <w:autoSpaceDN w:val="0"/>
        <w:spacing w:after="0"/>
        <w:jc w:val="both"/>
        <w:rPr>
          <w:rFonts w:ascii="Calibri" w:hAnsi="Calibri" w:cs="Calibri"/>
          <w:sz w:val="40"/>
          <w:szCs w:val="44"/>
        </w:rPr>
      </w:pPr>
    </w:p>
    <w:p w14:paraId="03369509" w14:textId="03619819" w:rsidR="00023603" w:rsidRPr="003727CE" w:rsidRDefault="00023603" w:rsidP="00745857">
      <w:pPr>
        <w:autoSpaceDE w:val="0"/>
        <w:autoSpaceDN w:val="0"/>
        <w:spacing w:after="0"/>
        <w:jc w:val="both"/>
        <w:rPr>
          <w:rFonts w:ascii="Calibri" w:hAnsi="Calibri" w:cs="Calibri"/>
          <w:sz w:val="22"/>
          <w:szCs w:val="22"/>
        </w:rPr>
      </w:pPr>
      <w:r w:rsidRPr="003727CE">
        <w:rPr>
          <w:rFonts w:ascii="Calibri" w:hAnsi="Calibri" w:cs="Calibri"/>
          <w:b/>
          <w:bCs/>
          <w:sz w:val="22"/>
          <w:szCs w:val="22"/>
          <w:highlight w:val="yellow"/>
        </w:rPr>
        <w:t>Proposal 3-2 (I):</w:t>
      </w:r>
      <w:r w:rsidRPr="003727CE">
        <w:rPr>
          <w:rFonts w:ascii="Calibri" w:hAnsi="Calibri" w:cs="Calibri"/>
          <w:b/>
          <w:bCs/>
          <w:sz w:val="22"/>
          <w:szCs w:val="22"/>
        </w:rPr>
        <w:t xml:space="preserve"> </w:t>
      </w:r>
      <w:r w:rsidRPr="003727CE">
        <w:rPr>
          <w:rFonts w:ascii="Calibri" w:hAnsi="Calibri" w:cs="Calibri"/>
          <w:sz w:val="22"/>
          <w:szCs w:val="22"/>
        </w:rPr>
        <w:t xml:space="preserve">“Remaining COT duration” is expressed in </w:t>
      </w:r>
      <w:r w:rsidR="005B2FE6" w:rsidRPr="003727CE">
        <w:rPr>
          <w:rFonts w:ascii="Calibri" w:hAnsi="Calibri" w:cs="Calibri"/>
          <w:sz w:val="22"/>
          <w:szCs w:val="22"/>
        </w:rPr>
        <w:t>physical slots and it is carried in the 2</w:t>
      </w:r>
      <w:r w:rsidR="005B2FE6" w:rsidRPr="003727CE">
        <w:rPr>
          <w:rFonts w:ascii="Calibri" w:hAnsi="Calibri" w:cs="Calibri"/>
          <w:sz w:val="22"/>
          <w:szCs w:val="22"/>
          <w:vertAlign w:val="superscript"/>
        </w:rPr>
        <w:t>nd</w:t>
      </w:r>
      <w:r w:rsidR="005B2FE6" w:rsidRPr="003727CE">
        <w:rPr>
          <w:rFonts w:ascii="Calibri" w:hAnsi="Calibri" w:cs="Calibri"/>
          <w:sz w:val="22"/>
          <w:szCs w:val="22"/>
        </w:rPr>
        <w:t xml:space="preserve"> stage SCI.</w:t>
      </w:r>
      <w:r w:rsidRPr="003727CE">
        <w:rPr>
          <w:rFonts w:ascii="Calibri" w:hAnsi="Calibri" w:cs="Calibri"/>
          <w:sz w:val="22"/>
          <w:szCs w:val="22"/>
        </w:rPr>
        <w:t xml:space="preserve"> </w:t>
      </w:r>
      <w:r w:rsidR="005B2FE6" w:rsidRPr="003727CE">
        <w:rPr>
          <w:rFonts w:ascii="Calibri" w:hAnsi="Calibri" w:cs="Calibri"/>
          <w:sz w:val="22"/>
          <w:szCs w:val="22"/>
        </w:rPr>
        <w:t xml:space="preserve">The </w:t>
      </w:r>
      <w:r w:rsidRPr="003727CE">
        <w:rPr>
          <w:rFonts w:ascii="Calibri" w:hAnsi="Calibri" w:cs="Calibri"/>
          <w:sz w:val="22"/>
          <w:szCs w:val="22"/>
        </w:rPr>
        <w:t>payload size is 4 bits</w:t>
      </w:r>
      <w:r w:rsidR="005B2FE6" w:rsidRPr="003727CE">
        <w:rPr>
          <w:rFonts w:ascii="Calibri" w:hAnsi="Calibri" w:cs="Calibri"/>
          <w:sz w:val="22"/>
          <w:szCs w:val="22"/>
        </w:rPr>
        <w:t xml:space="preserve"> in 15kHz, 5 bits in 30kHz and 6 bits in 60kHz</w:t>
      </w:r>
    </w:p>
    <w:p w14:paraId="21E5C461" w14:textId="628CA89E" w:rsidR="003727CE" w:rsidRPr="003727CE" w:rsidRDefault="003727CE" w:rsidP="003727CE">
      <w:pPr>
        <w:pStyle w:val="ListParagraph"/>
        <w:numPr>
          <w:ilvl w:val="3"/>
          <w:numId w:val="15"/>
        </w:numPr>
        <w:autoSpaceDE w:val="0"/>
        <w:autoSpaceDN w:val="0"/>
        <w:spacing w:after="0"/>
        <w:ind w:leftChars="0" w:left="993"/>
        <w:jc w:val="both"/>
        <w:rPr>
          <w:rFonts w:ascii="Calibri" w:hAnsi="Calibri" w:cs="Calibri"/>
          <w:sz w:val="22"/>
          <w:szCs w:val="22"/>
        </w:rPr>
      </w:pPr>
      <w:r w:rsidRPr="003727CE">
        <w:rPr>
          <w:rFonts w:ascii="Calibri" w:hAnsi="Calibri" w:cs="Calibri"/>
          <w:sz w:val="22"/>
          <w:szCs w:val="22"/>
        </w:rPr>
        <w:t>Note, if the indicated remaining COT duration is 0 slots, then the COT is not shared by the initiator UE.</w:t>
      </w:r>
    </w:p>
    <w:p w14:paraId="600034DD" w14:textId="77777777" w:rsidR="00023603" w:rsidRPr="003727CE" w:rsidRDefault="00023603" w:rsidP="00023603">
      <w:pPr>
        <w:autoSpaceDE w:val="0"/>
        <w:autoSpaceDN w:val="0"/>
        <w:spacing w:after="0"/>
        <w:jc w:val="both"/>
        <w:rPr>
          <w:rFonts w:ascii="Calibri" w:hAnsi="Calibri" w:cs="Calibri"/>
          <w:b/>
          <w:bCs/>
          <w:sz w:val="22"/>
          <w:szCs w:val="22"/>
        </w:rPr>
      </w:pPr>
    </w:p>
    <w:p w14:paraId="01451972" w14:textId="77777777" w:rsidR="00905206" w:rsidRPr="003727CE" w:rsidRDefault="00023603" w:rsidP="00023603">
      <w:pPr>
        <w:autoSpaceDE w:val="0"/>
        <w:autoSpaceDN w:val="0"/>
        <w:spacing w:after="0"/>
        <w:jc w:val="both"/>
        <w:rPr>
          <w:rFonts w:ascii="Calibri" w:hAnsi="Calibri" w:cs="Calibri"/>
          <w:b/>
          <w:bCs/>
          <w:sz w:val="22"/>
          <w:szCs w:val="22"/>
        </w:rPr>
      </w:pPr>
      <w:r w:rsidRPr="003727CE">
        <w:rPr>
          <w:rFonts w:ascii="Calibri" w:hAnsi="Calibri" w:cs="Calibri"/>
          <w:b/>
          <w:bCs/>
          <w:sz w:val="22"/>
          <w:szCs w:val="22"/>
          <w:highlight w:val="yellow"/>
        </w:rPr>
        <w:t>Proposal 3-3 (I):</w:t>
      </w:r>
      <w:r w:rsidRPr="003727CE">
        <w:rPr>
          <w:rFonts w:ascii="Calibri" w:hAnsi="Calibri" w:cs="Calibri"/>
          <w:b/>
          <w:bCs/>
          <w:sz w:val="22"/>
          <w:szCs w:val="22"/>
        </w:rPr>
        <w:t xml:space="preserve"> </w:t>
      </w:r>
    </w:p>
    <w:p w14:paraId="357B3741" w14:textId="50269498" w:rsidR="00905206" w:rsidRPr="003727CE" w:rsidRDefault="00905206" w:rsidP="00023603">
      <w:pPr>
        <w:autoSpaceDE w:val="0"/>
        <w:autoSpaceDN w:val="0"/>
        <w:spacing w:after="0"/>
        <w:jc w:val="both"/>
        <w:rPr>
          <w:rFonts w:ascii="Calibri" w:hAnsi="Calibri" w:cs="Calibri"/>
          <w:sz w:val="22"/>
          <w:szCs w:val="22"/>
        </w:rPr>
      </w:pPr>
      <w:r w:rsidRPr="003727CE">
        <w:rPr>
          <w:rFonts w:ascii="Calibri" w:hAnsi="Calibri" w:cs="Calibri"/>
          <w:sz w:val="22"/>
          <w:szCs w:val="22"/>
        </w:rPr>
        <w:t>The applicable RB set(s) for COT sharing is derived based on the “Frequency resource assignment” field in the 1</w:t>
      </w:r>
      <w:r w:rsidRPr="003727CE">
        <w:rPr>
          <w:rFonts w:ascii="Calibri" w:hAnsi="Calibri" w:cs="Calibri"/>
          <w:sz w:val="22"/>
          <w:szCs w:val="22"/>
          <w:vertAlign w:val="superscript"/>
        </w:rPr>
        <w:t>st</w:t>
      </w:r>
      <w:r w:rsidRPr="003727CE">
        <w:rPr>
          <w:rFonts w:ascii="Calibri" w:hAnsi="Calibri" w:cs="Calibri"/>
          <w:sz w:val="22"/>
          <w:szCs w:val="22"/>
        </w:rPr>
        <w:t xml:space="preserve"> stage SCI </w:t>
      </w:r>
      <w:r w:rsidR="003727CE" w:rsidRPr="003727CE">
        <w:rPr>
          <w:rFonts w:ascii="Calibri" w:hAnsi="Calibri" w:cs="Calibri"/>
          <w:sz w:val="22"/>
          <w:szCs w:val="22"/>
        </w:rPr>
        <w:t>corresponding to PSSCH with</w:t>
      </w:r>
      <w:r w:rsidRPr="003727CE">
        <w:rPr>
          <w:rFonts w:ascii="Calibri" w:hAnsi="Calibri" w:cs="Calibri"/>
          <w:sz w:val="22"/>
          <w:szCs w:val="22"/>
        </w:rPr>
        <w:t xml:space="preserve"> COT sharing.</w:t>
      </w:r>
    </w:p>
    <w:p w14:paraId="191D9E1F" w14:textId="77777777" w:rsidR="00D06AD8" w:rsidRDefault="00D06AD8" w:rsidP="00E215C6">
      <w:pPr>
        <w:spacing w:after="0"/>
        <w:rPr>
          <w:rFonts w:ascii="Calibri" w:hAnsi="Calibri" w:cs="Calibri"/>
          <w:sz w:val="22"/>
          <w:szCs w:val="22"/>
          <w:lang w:eastAsia="zh-CN"/>
        </w:rPr>
      </w:pPr>
    </w:p>
    <w:p w14:paraId="6882FCC9" w14:textId="77777777" w:rsidR="00A40B0B" w:rsidRDefault="00A40B0B" w:rsidP="00E215C6">
      <w:pPr>
        <w:spacing w:after="0"/>
        <w:rPr>
          <w:rFonts w:ascii="Calibri" w:hAnsi="Calibri" w:cs="Calibri"/>
          <w:sz w:val="22"/>
          <w:szCs w:val="22"/>
          <w:lang w:eastAsia="zh-CN"/>
        </w:rPr>
      </w:pPr>
    </w:p>
    <w:p w14:paraId="2301CC23" w14:textId="77777777" w:rsidR="00A40B0B" w:rsidRDefault="00A40B0B" w:rsidP="00E215C6">
      <w:pPr>
        <w:spacing w:after="0"/>
        <w:rPr>
          <w:rFonts w:ascii="Calibri" w:hAnsi="Calibri" w:cs="Calibri"/>
          <w:sz w:val="22"/>
          <w:szCs w:val="22"/>
          <w:lang w:eastAsia="zh-CN"/>
        </w:rPr>
      </w:pPr>
    </w:p>
    <w:p w14:paraId="6D6A86F0" w14:textId="3C7361AB" w:rsidR="00056CD8" w:rsidRPr="005A1A26" w:rsidRDefault="00056CD8" w:rsidP="00056CD8">
      <w:pPr>
        <w:autoSpaceDE w:val="0"/>
        <w:autoSpaceDN w:val="0"/>
        <w:spacing w:after="0"/>
        <w:jc w:val="both"/>
        <w:rPr>
          <w:rFonts w:ascii="Calibri" w:hAnsi="Calibri" w:cs="Calibri"/>
          <w:sz w:val="22"/>
          <w:szCs w:val="22"/>
        </w:rPr>
      </w:pPr>
      <w:r w:rsidRPr="005A1A26">
        <w:rPr>
          <w:rFonts w:ascii="Calibri" w:hAnsi="Calibri" w:cs="Calibri"/>
          <w:b/>
          <w:bCs/>
          <w:sz w:val="22"/>
          <w:szCs w:val="22"/>
          <w:highlight w:val="cyan"/>
        </w:rPr>
        <w:t>Proposal 3-4 (II):</w:t>
      </w:r>
      <w:r w:rsidRPr="005A1A26">
        <w:rPr>
          <w:rFonts w:ascii="Calibri" w:hAnsi="Calibri" w:cs="Calibri"/>
          <w:b/>
          <w:bCs/>
          <w:sz w:val="22"/>
          <w:szCs w:val="22"/>
        </w:rPr>
        <w:t xml:space="preserve"> </w:t>
      </w:r>
      <w:r w:rsidRPr="005A1A26">
        <w:rPr>
          <w:rFonts w:ascii="Calibri" w:hAnsi="Calibri" w:cs="Calibri"/>
          <w:sz w:val="22"/>
          <w:szCs w:val="22"/>
        </w:rPr>
        <w:t>Once a responding UE decodes COT-SI, the responding UE can utilize the COT for transmitting PSCCH/PSSCH in the remaining COT duration after decoding COT-SI.</w:t>
      </w:r>
    </w:p>
    <w:p w14:paraId="0017549D" w14:textId="77777777" w:rsidR="00056CD8" w:rsidRPr="005A1A26" w:rsidRDefault="00056CD8" w:rsidP="00E215C6">
      <w:pPr>
        <w:spacing w:after="0"/>
        <w:rPr>
          <w:rFonts w:ascii="Calibri" w:hAnsi="Calibri" w:cs="Calibri"/>
          <w:szCs w:val="20"/>
          <w:lang w:val="en-US" w:eastAsia="zh-CN"/>
        </w:rPr>
      </w:pPr>
    </w:p>
    <w:p w14:paraId="34C4D449" w14:textId="7E13922F" w:rsidR="004601F0" w:rsidRPr="005A1A26" w:rsidRDefault="004601F0" w:rsidP="004601F0">
      <w:pPr>
        <w:autoSpaceDE w:val="0"/>
        <w:autoSpaceDN w:val="0"/>
        <w:spacing w:after="0"/>
        <w:jc w:val="both"/>
        <w:rPr>
          <w:rFonts w:ascii="Calibri" w:hAnsi="Calibri" w:cs="Calibri"/>
          <w:strike/>
          <w:sz w:val="22"/>
          <w:szCs w:val="22"/>
        </w:rPr>
      </w:pPr>
      <w:r w:rsidRPr="005A1A26">
        <w:rPr>
          <w:rFonts w:ascii="Calibri" w:hAnsi="Calibri" w:cs="Calibri"/>
          <w:b/>
          <w:bCs/>
          <w:strike/>
          <w:sz w:val="22"/>
          <w:szCs w:val="22"/>
          <w:highlight w:val="cyan"/>
        </w:rPr>
        <w:t>Proposal 3-4 (III):</w:t>
      </w:r>
      <w:r w:rsidRPr="005A1A26">
        <w:rPr>
          <w:rFonts w:ascii="Calibri" w:hAnsi="Calibri" w:cs="Calibri"/>
          <w:b/>
          <w:bCs/>
          <w:strike/>
          <w:sz w:val="22"/>
          <w:szCs w:val="22"/>
        </w:rPr>
        <w:t xml:space="preserve"> </w:t>
      </w:r>
      <w:r w:rsidRPr="005A1A26">
        <w:rPr>
          <w:rFonts w:ascii="Calibri" w:hAnsi="Calibri" w:cs="Calibri"/>
          <w:strike/>
          <w:sz w:val="22"/>
          <w:szCs w:val="22"/>
        </w:rPr>
        <w:t>A “COT sharing starting offset” field is expressed in physical slot unit and it is carried in the 2</w:t>
      </w:r>
      <w:r w:rsidRPr="005A1A26">
        <w:rPr>
          <w:rFonts w:ascii="Calibri" w:hAnsi="Calibri" w:cs="Calibri"/>
          <w:strike/>
          <w:sz w:val="22"/>
          <w:szCs w:val="22"/>
          <w:vertAlign w:val="superscript"/>
        </w:rPr>
        <w:t>nd</w:t>
      </w:r>
      <w:r w:rsidRPr="005A1A26">
        <w:rPr>
          <w:rFonts w:ascii="Calibri" w:hAnsi="Calibri" w:cs="Calibri"/>
          <w:strike/>
          <w:sz w:val="22"/>
          <w:szCs w:val="22"/>
        </w:rPr>
        <w:t xml:space="preserve"> stage SCI.</w:t>
      </w:r>
    </w:p>
    <w:p w14:paraId="4AB2E4BF" w14:textId="45D38025" w:rsidR="004601F0" w:rsidRPr="005A1A26" w:rsidRDefault="004601F0" w:rsidP="004601F0">
      <w:pPr>
        <w:pStyle w:val="ListParagraph"/>
        <w:numPr>
          <w:ilvl w:val="3"/>
          <w:numId w:val="15"/>
        </w:numPr>
        <w:autoSpaceDE w:val="0"/>
        <w:autoSpaceDN w:val="0"/>
        <w:spacing w:after="0"/>
        <w:ind w:leftChars="0" w:left="851"/>
        <w:jc w:val="both"/>
        <w:rPr>
          <w:rFonts w:ascii="Calibri" w:hAnsi="Calibri" w:cs="Calibri"/>
          <w:strike/>
          <w:sz w:val="22"/>
          <w:szCs w:val="22"/>
        </w:rPr>
      </w:pPr>
      <w:r w:rsidRPr="005A1A26">
        <w:rPr>
          <w:rFonts w:ascii="Calibri" w:hAnsi="Calibri" w:cs="Calibri"/>
          <w:strike/>
          <w:sz w:val="22"/>
          <w:szCs w:val="22"/>
        </w:rPr>
        <w:t>This field indicates the first slot in which a responding UE can transmit PSCCH/PSSCH is determined from the beginning of the slot in which the COT-SI is received + the indicated “COT sharing starting offset”.</w:t>
      </w:r>
    </w:p>
    <w:p w14:paraId="55F8E96F" w14:textId="24798499" w:rsidR="004601F0" w:rsidRPr="005A1A26" w:rsidRDefault="004601F0" w:rsidP="005A1A26">
      <w:pPr>
        <w:pStyle w:val="ListParagraph"/>
        <w:numPr>
          <w:ilvl w:val="3"/>
          <w:numId w:val="15"/>
        </w:numPr>
        <w:autoSpaceDE w:val="0"/>
        <w:autoSpaceDN w:val="0"/>
        <w:spacing w:after="0"/>
        <w:ind w:leftChars="0" w:left="851"/>
        <w:jc w:val="both"/>
        <w:rPr>
          <w:rFonts w:ascii="Calibri" w:hAnsi="Calibri" w:cs="Calibri"/>
          <w:strike/>
          <w:sz w:val="22"/>
          <w:szCs w:val="22"/>
        </w:rPr>
      </w:pPr>
      <w:r w:rsidRPr="005A1A26">
        <w:rPr>
          <w:rFonts w:ascii="Calibri" w:hAnsi="Calibri" w:cs="Calibri"/>
          <w:strike/>
          <w:sz w:val="22"/>
          <w:szCs w:val="22"/>
        </w:rPr>
        <w:t>Before the indicated COT sharing starting offset slot, a responding UE can utilize the shared COT for a reserved transmission when the reserved transmission has higher priority than the COT initiator’s transmission.</w:t>
      </w:r>
    </w:p>
    <w:p w14:paraId="50BE87CE" w14:textId="77777777" w:rsidR="00056CD8" w:rsidRPr="00056CD8" w:rsidRDefault="00056CD8" w:rsidP="00E215C6">
      <w:pPr>
        <w:spacing w:after="0"/>
        <w:rPr>
          <w:rFonts w:ascii="Calibri" w:hAnsi="Calibri" w:cs="Calibri"/>
          <w:sz w:val="22"/>
          <w:szCs w:val="22"/>
          <w:lang w:eastAsia="zh-CN"/>
        </w:rPr>
      </w:pPr>
    </w:p>
    <w:p w14:paraId="53D442F2" w14:textId="2CA046FC" w:rsidR="00DC6DD4" w:rsidRPr="006E0222" w:rsidRDefault="00DC6DD4" w:rsidP="00DC6DD4">
      <w:pPr>
        <w:autoSpaceDE w:val="0"/>
        <w:autoSpaceDN w:val="0"/>
        <w:spacing w:after="0"/>
        <w:jc w:val="both"/>
        <w:rPr>
          <w:rFonts w:ascii="Calibri" w:hAnsi="Calibri" w:cs="Calibri"/>
          <w:sz w:val="22"/>
          <w:szCs w:val="22"/>
        </w:rPr>
      </w:pPr>
      <w:r w:rsidRPr="006E0222">
        <w:rPr>
          <w:rFonts w:ascii="Calibri" w:hAnsi="Calibri" w:cs="Calibri"/>
          <w:b/>
          <w:bCs/>
          <w:sz w:val="22"/>
          <w:szCs w:val="22"/>
          <w:highlight w:val="cyan"/>
        </w:rPr>
        <w:lastRenderedPageBreak/>
        <w:t>Proposal 3-5 (I</w:t>
      </w:r>
      <w:r w:rsidR="00DE29E3" w:rsidRPr="006E0222">
        <w:rPr>
          <w:rFonts w:ascii="Calibri" w:hAnsi="Calibri" w:cs="Calibri"/>
          <w:b/>
          <w:bCs/>
          <w:sz w:val="22"/>
          <w:szCs w:val="22"/>
          <w:highlight w:val="cyan"/>
        </w:rPr>
        <w:t>I</w:t>
      </w:r>
      <w:r w:rsidRPr="006E0222">
        <w:rPr>
          <w:rFonts w:ascii="Calibri" w:hAnsi="Calibri" w:cs="Calibri"/>
          <w:b/>
          <w:bCs/>
          <w:sz w:val="22"/>
          <w:szCs w:val="22"/>
          <w:highlight w:val="cyan"/>
        </w:rPr>
        <w:t>):</w:t>
      </w:r>
      <w:r w:rsidRPr="006E0222">
        <w:rPr>
          <w:rFonts w:ascii="Calibri" w:hAnsi="Calibri" w:cs="Calibri"/>
          <w:b/>
          <w:bCs/>
          <w:sz w:val="22"/>
          <w:szCs w:val="22"/>
        </w:rPr>
        <w:t xml:space="preserve"> </w:t>
      </w:r>
      <w:r w:rsidRPr="006E0222">
        <w:rPr>
          <w:rFonts w:ascii="Calibri" w:hAnsi="Calibri" w:cs="Calibri"/>
          <w:sz w:val="22"/>
          <w:szCs w:val="22"/>
        </w:rPr>
        <w:t>An “Additional ID(s)” field is supported and it is carried in the 2</w:t>
      </w:r>
      <w:r w:rsidRPr="006E0222">
        <w:rPr>
          <w:rFonts w:ascii="Calibri" w:hAnsi="Calibri" w:cs="Calibri"/>
          <w:sz w:val="22"/>
          <w:szCs w:val="22"/>
          <w:vertAlign w:val="superscript"/>
        </w:rPr>
        <w:t>nd</w:t>
      </w:r>
      <w:r w:rsidRPr="006E0222">
        <w:rPr>
          <w:rFonts w:ascii="Calibri" w:hAnsi="Calibri" w:cs="Calibri"/>
          <w:sz w:val="22"/>
          <w:szCs w:val="22"/>
        </w:rPr>
        <w:t xml:space="preserve"> stage SCI.</w:t>
      </w:r>
    </w:p>
    <w:p w14:paraId="273E7FC9" w14:textId="2298BC63" w:rsidR="009F6BC8" w:rsidRPr="006E0222" w:rsidRDefault="00F638AA" w:rsidP="00DC6DD4">
      <w:pPr>
        <w:pStyle w:val="ListParagraph"/>
        <w:numPr>
          <w:ilvl w:val="3"/>
          <w:numId w:val="15"/>
        </w:numPr>
        <w:autoSpaceDE w:val="0"/>
        <w:autoSpaceDN w:val="0"/>
        <w:spacing w:after="0"/>
        <w:ind w:leftChars="0" w:left="851"/>
        <w:jc w:val="both"/>
        <w:rPr>
          <w:rFonts w:ascii="Calibri" w:hAnsi="Calibri" w:cs="Calibri"/>
          <w:sz w:val="22"/>
          <w:szCs w:val="22"/>
        </w:rPr>
      </w:pPr>
      <w:r w:rsidRPr="006E0222">
        <w:rPr>
          <w:rFonts w:ascii="Calibri" w:hAnsi="Calibri" w:cs="Calibri"/>
          <w:sz w:val="22"/>
          <w:szCs w:val="22"/>
        </w:rPr>
        <w:t>O</w:t>
      </w:r>
      <w:r w:rsidR="009F6BC8" w:rsidRPr="006E0222">
        <w:rPr>
          <w:rFonts w:ascii="Calibri" w:hAnsi="Calibri" w:cs="Calibri"/>
          <w:sz w:val="22"/>
          <w:szCs w:val="22"/>
        </w:rPr>
        <w:t>ne pair of L1 source and destination IDs of 24 bits for all cast types</w:t>
      </w:r>
    </w:p>
    <w:p w14:paraId="21D08D4A" w14:textId="3C851234" w:rsidR="000851E7" w:rsidRPr="006E0222" w:rsidRDefault="000851E7" w:rsidP="000851E7">
      <w:pPr>
        <w:pStyle w:val="ListParagraph"/>
        <w:numPr>
          <w:ilvl w:val="4"/>
          <w:numId w:val="15"/>
        </w:numPr>
        <w:autoSpaceDE w:val="0"/>
        <w:autoSpaceDN w:val="0"/>
        <w:spacing w:after="0"/>
        <w:ind w:leftChars="0" w:left="1560"/>
        <w:jc w:val="both"/>
        <w:rPr>
          <w:rFonts w:ascii="Calibri" w:hAnsi="Calibri" w:cs="Calibri"/>
          <w:sz w:val="22"/>
          <w:szCs w:val="22"/>
        </w:rPr>
      </w:pPr>
      <w:r w:rsidRPr="006E0222">
        <w:rPr>
          <w:rFonts w:ascii="Calibri" w:hAnsi="Calibri" w:cs="Calibri"/>
          <w:sz w:val="22"/>
          <w:szCs w:val="22"/>
        </w:rPr>
        <w:t>Alt. 1: For GC and BC, the source ID is set to the source ID of the COT initiator</w:t>
      </w:r>
    </w:p>
    <w:p w14:paraId="19771700" w14:textId="5AB7BC9E" w:rsidR="000851E7" w:rsidRPr="006E0222" w:rsidRDefault="000851E7" w:rsidP="000851E7">
      <w:pPr>
        <w:pStyle w:val="ListParagraph"/>
        <w:numPr>
          <w:ilvl w:val="4"/>
          <w:numId w:val="15"/>
        </w:numPr>
        <w:autoSpaceDE w:val="0"/>
        <w:autoSpaceDN w:val="0"/>
        <w:spacing w:after="0"/>
        <w:ind w:leftChars="0" w:left="1560"/>
        <w:jc w:val="both"/>
        <w:rPr>
          <w:rFonts w:ascii="Calibri" w:hAnsi="Calibri" w:cs="Calibri"/>
          <w:sz w:val="22"/>
          <w:szCs w:val="22"/>
        </w:rPr>
      </w:pPr>
      <w:r w:rsidRPr="006E0222">
        <w:rPr>
          <w:rFonts w:ascii="Calibri" w:hAnsi="Calibri" w:cs="Calibri"/>
          <w:sz w:val="22"/>
          <w:szCs w:val="22"/>
        </w:rPr>
        <w:t xml:space="preserve">Alt. </w:t>
      </w:r>
      <w:r w:rsidR="00F638AA" w:rsidRPr="006E0222">
        <w:rPr>
          <w:rFonts w:ascii="Calibri" w:hAnsi="Calibri" w:cs="Calibri"/>
          <w:sz w:val="22"/>
          <w:szCs w:val="22"/>
        </w:rPr>
        <w:t>2</w:t>
      </w:r>
      <w:r w:rsidRPr="006E0222">
        <w:rPr>
          <w:rFonts w:ascii="Calibri" w:hAnsi="Calibri" w:cs="Calibri"/>
          <w:sz w:val="22"/>
          <w:szCs w:val="22"/>
        </w:rPr>
        <w:t xml:space="preserve">: For GC, the source ID can be set </w:t>
      </w:r>
      <w:r w:rsidR="008E72BD" w:rsidRPr="006E0222">
        <w:rPr>
          <w:rFonts w:ascii="Calibri" w:hAnsi="Calibri" w:cs="Calibri"/>
          <w:sz w:val="22"/>
          <w:szCs w:val="22"/>
        </w:rPr>
        <w:t xml:space="preserve">to the source ID of a member </w:t>
      </w:r>
      <w:r w:rsidRPr="006E0222">
        <w:rPr>
          <w:rFonts w:ascii="Calibri" w:hAnsi="Calibri" w:cs="Calibri"/>
          <w:sz w:val="22"/>
          <w:szCs w:val="22"/>
        </w:rPr>
        <w:t>within the group.</w:t>
      </w:r>
    </w:p>
    <w:p w14:paraId="0C83BC7D" w14:textId="752FC121" w:rsidR="009F6BC8" w:rsidRPr="006E0222" w:rsidRDefault="00F638AA" w:rsidP="00DC6DD4">
      <w:pPr>
        <w:pStyle w:val="ListParagraph"/>
        <w:numPr>
          <w:ilvl w:val="3"/>
          <w:numId w:val="15"/>
        </w:numPr>
        <w:autoSpaceDE w:val="0"/>
        <w:autoSpaceDN w:val="0"/>
        <w:spacing w:after="0"/>
        <w:ind w:leftChars="0" w:left="851"/>
        <w:jc w:val="both"/>
        <w:rPr>
          <w:rFonts w:ascii="Calibri" w:hAnsi="Calibri" w:cs="Calibri"/>
          <w:sz w:val="22"/>
          <w:szCs w:val="22"/>
        </w:rPr>
      </w:pPr>
      <w:r w:rsidRPr="006E0222">
        <w:rPr>
          <w:rFonts w:ascii="Calibri" w:hAnsi="Calibri" w:cs="Calibri"/>
          <w:sz w:val="22"/>
          <w:szCs w:val="22"/>
        </w:rPr>
        <w:t>FFS whether</w:t>
      </w:r>
      <w:r w:rsidR="009F6BC8" w:rsidRPr="006E0222">
        <w:rPr>
          <w:rFonts w:ascii="Calibri" w:hAnsi="Calibri" w:cs="Calibri"/>
          <w:sz w:val="22"/>
          <w:szCs w:val="22"/>
        </w:rPr>
        <w:t xml:space="preserve"> use </w:t>
      </w:r>
      <w:r w:rsidR="007547F4" w:rsidRPr="006E0222">
        <w:rPr>
          <w:rFonts w:ascii="Calibri" w:hAnsi="Calibri" w:cs="Calibri"/>
          <w:sz w:val="22"/>
          <w:szCs w:val="22"/>
        </w:rPr>
        <w:t xml:space="preserve">only </w:t>
      </w:r>
      <w:r w:rsidR="009F6BC8" w:rsidRPr="006E0222">
        <w:rPr>
          <w:rFonts w:ascii="Calibri" w:hAnsi="Calibri" w:cs="Calibri"/>
          <w:sz w:val="22"/>
          <w:szCs w:val="22"/>
        </w:rPr>
        <w:t xml:space="preserve">UE </w:t>
      </w:r>
      <w:r w:rsidR="007547F4" w:rsidRPr="006E0222">
        <w:rPr>
          <w:rFonts w:ascii="Calibri" w:hAnsi="Calibri" w:cs="Calibri"/>
          <w:sz w:val="22"/>
          <w:szCs w:val="22"/>
        </w:rPr>
        <w:t>ID</w:t>
      </w:r>
      <w:r w:rsidR="009F6BC8" w:rsidRPr="006E0222">
        <w:rPr>
          <w:rFonts w:ascii="Calibri" w:hAnsi="Calibri" w:cs="Calibri"/>
          <w:sz w:val="22"/>
          <w:szCs w:val="22"/>
        </w:rPr>
        <w:t xml:space="preserve"> matching or cast type is also indicated</w:t>
      </w:r>
    </w:p>
    <w:bookmarkEnd w:id="16"/>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63FD5E37"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[ACTIVE] 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0646E6ED" w:rsidR="00023603" w:rsidRDefault="00D06AD8" w:rsidP="00023603">
      <w:pPr>
        <w:pStyle w:val="Heading3"/>
      </w:pPr>
      <w:r>
        <w:t xml:space="preserve">FL Proposals for </w:t>
      </w:r>
      <w:r w:rsidR="00C23B0A">
        <w:t xml:space="preserve">Tuesday offline </w:t>
      </w:r>
      <w:r w:rsidR="00023603">
        <w:t>session</w:t>
      </w:r>
    </w:p>
    <w:p w14:paraId="6A12E999" w14:textId="77777777" w:rsidR="00023603" w:rsidRDefault="00023603" w:rsidP="00023603">
      <w:pPr>
        <w:rPr>
          <w:lang w:eastAsia="zh-CN"/>
        </w:rPr>
      </w:pP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023603">
        <w:rPr>
          <w:rFonts w:ascii="Calibri" w:hAnsi="Calibri" w:cs="Calibri"/>
          <w:b/>
          <w:bCs/>
          <w:sz w:val="22"/>
          <w:highlight w:val="yellow"/>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00AC6536"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[ACTIVE] 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17" w:name="_Hlk135989436"/>
                  <w:r w:rsidRPr="004A0092">
                    <w:rPr>
                      <w:rFonts w:ascii="Calibri" w:eastAsia="Times New Roman" w:hAnsi="Calibri" w:cs="Calibri"/>
                      <w:sz w:val="22"/>
                      <w:szCs w:val="22"/>
                      <w:lang w:eastAsia="en-GB"/>
                    </w:rPr>
                    <w:t>triggering the resource selection procedures for multiple SL processes at the same time</w:t>
                  </w:r>
                  <w:bookmarkEnd w:id="17"/>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w:proofErr w:type="gramStart"/>
                  <m:r>
                    <m:rPr>
                      <m:nor/>
                    </m:rPr>
                    <w:rPr>
                      <w:rFonts w:ascii="Calibri" w:eastAsia="DengXian" w:hAnsi="Calibri" w:cs="Calibri"/>
                      <w:i/>
                      <w:color w:val="000000" w:themeColor="text1"/>
                      <w:sz w:val="22"/>
                      <w:szCs w:val="22"/>
                      <w:lang w:eastAsia="zh-CN"/>
                    </w:rPr>
                    <m:t>x,y</m:t>
                  </m:r>
                  <w:proofErr w:type="gramEnd"/>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047CFC3E" w:rsidR="00822F61" w:rsidRDefault="008169FD">
      <w:pPr>
        <w:pStyle w:val="Heading3"/>
      </w:pPr>
      <w:r>
        <w:t xml:space="preserve">FL Proposals for </w:t>
      </w:r>
      <w:r w:rsidR="00C23B0A">
        <w:t xml:space="preserve">Tuesday offline </w:t>
      </w:r>
      <w:r w:rsidR="00023603">
        <w:t>session</w:t>
      </w:r>
    </w:p>
    <w:p w14:paraId="09952CD1" w14:textId="77777777" w:rsidR="00023603" w:rsidRDefault="00023603" w:rsidP="00023603">
      <w:pPr>
        <w:autoSpaceDE w:val="0"/>
        <w:autoSpaceDN w:val="0"/>
        <w:spacing w:before="120"/>
        <w:jc w:val="both"/>
        <w:rPr>
          <w:rFonts w:ascii="Calibri" w:hAnsi="Calibri" w:cs="Calibri"/>
          <w:sz w:val="22"/>
          <w:lang w:val="en-US"/>
        </w:rPr>
      </w:pPr>
      <w:r w:rsidRPr="00023603">
        <w:rPr>
          <w:rFonts w:ascii="Calibri" w:hAnsi="Calibri" w:cs="Calibri"/>
          <w:b/>
          <w:bCs/>
          <w:sz w:val="22"/>
          <w:highlight w:val="yellow"/>
        </w:rPr>
        <w:t>Proposal 5-1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24C6931F" w14:textId="77777777" w:rsidR="00822F61" w:rsidRPr="00023603" w:rsidRDefault="00822F61">
      <w:pPr>
        <w:autoSpaceDE w:val="0"/>
        <w:autoSpaceDN w:val="0"/>
        <w:jc w:val="both"/>
        <w:rPr>
          <w:rFonts w:ascii="Calibri" w:hAnsi="Calibri" w:cs="Calibri"/>
          <w:color w:val="FF0000"/>
          <w:sz w:val="22"/>
          <w:lang w:val="en-US"/>
        </w:rPr>
      </w:pPr>
    </w:p>
    <w:p w14:paraId="1B770EAA"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7B3E2DFC" w:rsidR="002A6E87" w:rsidRPr="0007170D" w:rsidRDefault="00C65B97" w:rsidP="002A6E87">
      <w:pPr>
        <w:pStyle w:val="Heading2"/>
        <w:rPr>
          <w:color w:val="000000" w:themeColor="text1"/>
        </w:rPr>
      </w:pPr>
      <w:r w:rsidRPr="0007170D">
        <w:rPr>
          <w:color w:val="000000" w:themeColor="text1"/>
        </w:rPr>
        <w:lastRenderedPageBreak/>
        <w:t xml:space="preserve">[ACTIVE] </w:t>
      </w:r>
      <w:r w:rsidR="002A6E87" w:rsidRPr="0007170D">
        <w:rPr>
          <w:color w:val="000000" w:themeColor="text1"/>
        </w:rPr>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0303752C" w:rsidR="002A6E87" w:rsidRDefault="002A6E87" w:rsidP="002A6E87">
      <w:pPr>
        <w:pStyle w:val="Heading3"/>
      </w:pPr>
      <w:r>
        <w:t xml:space="preserve">FL Proposals for </w:t>
      </w:r>
      <w:r w:rsidR="00C23B0A">
        <w:t xml:space="preserve">Tuesday offline </w:t>
      </w:r>
      <w:r w:rsidR="00DD3889">
        <w:t>session</w:t>
      </w:r>
    </w:p>
    <w:p w14:paraId="0DF7FAEA" w14:textId="77777777" w:rsidR="00DD3889" w:rsidRDefault="00DD3889" w:rsidP="00DD3889">
      <w:pPr>
        <w:autoSpaceDE w:val="0"/>
        <w:autoSpaceDN w:val="0"/>
        <w:spacing w:before="120" w:after="60"/>
        <w:jc w:val="both"/>
        <w:rPr>
          <w:rFonts w:ascii="Calibri" w:hAnsi="Calibri" w:cs="Calibri"/>
          <w:sz w:val="22"/>
        </w:rPr>
      </w:pPr>
      <w:r w:rsidRPr="00DD3889">
        <w:rPr>
          <w:rFonts w:ascii="Calibri" w:hAnsi="Calibri" w:cs="Calibri"/>
          <w:b/>
          <w:bCs/>
          <w:sz w:val="22"/>
          <w:highlight w:val="yellow"/>
        </w:rPr>
        <w:t>Proposal 6 (I):</w:t>
      </w:r>
      <w:r w:rsidRPr="008E2481">
        <w:rPr>
          <w:rFonts w:ascii="Calibri" w:hAnsi="Calibri" w:cs="Calibri"/>
          <w:sz w:val="22"/>
        </w:rPr>
        <w:t xml:space="preserve"> </w:t>
      </w:r>
    </w:p>
    <w:p w14:paraId="7D618D6A" w14:textId="77777777" w:rsidR="00DD3889" w:rsidRPr="00C65B97" w:rsidRDefault="00000000" w:rsidP="00DD3889">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DD3889"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DD3889" w:rsidRPr="00C65B97">
        <w:rPr>
          <w:rFonts w:asciiTheme="minorHAnsi" w:hAnsiTheme="minorHAnsi" w:cstheme="minorHAnsi"/>
          <w:sz w:val="22"/>
          <w:szCs w:val="28"/>
        </w:rPr>
        <w:t xml:space="preserve"> otherwise.</w:t>
      </w:r>
    </w:p>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4250FF1E" w:rsidR="002A6E87" w:rsidRDefault="002A6E87" w:rsidP="002A6E87">
      <w:pPr>
        <w:pStyle w:val="Heading2"/>
        <w:rPr>
          <w:rFonts w:cs="Arial"/>
          <w:color w:val="000000" w:themeColor="text1"/>
          <w:szCs w:val="24"/>
        </w:rPr>
      </w:pPr>
      <w:r>
        <w:rPr>
          <w:rFonts w:cs="Arial"/>
          <w:color w:val="000000" w:themeColor="text1"/>
          <w:szCs w:val="24"/>
        </w:rPr>
        <w:lastRenderedPageBreak/>
        <w:t>[ACTIVE] 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18"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18"/>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0343C917" w:rsidR="002A6E87" w:rsidRDefault="002A6E87" w:rsidP="002A6E87">
      <w:pPr>
        <w:pStyle w:val="Heading3"/>
      </w:pPr>
      <w:r>
        <w:t xml:space="preserve">FL Proposals for </w:t>
      </w:r>
      <w:r w:rsidR="00C23B0A">
        <w:t>Tuesday offline</w:t>
      </w:r>
    </w:p>
    <w:p w14:paraId="5A4CDEE1" w14:textId="682013ED" w:rsidR="00710482" w:rsidRDefault="00710482" w:rsidP="00710482">
      <w:pPr>
        <w:autoSpaceDE w:val="0"/>
        <w:autoSpaceDN w:val="0"/>
        <w:spacing w:before="120" w:after="0"/>
        <w:jc w:val="both"/>
        <w:rPr>
          <w:rFonts w:ascii="Calibri" w:hAnsi="Calibri" w:cs="Calibri"/>
          <w:b/>
          <w:bCs/>
          <w:sz w:val="22"/>
        </w:rPr>
      </w:pPr>
      <w:r w:rsidRPr="00710482">
        <w:rPr>
          <w:rFonts w:ascii="Calibri" w:hAnsi="Calibri" w:cs="Calibri"/>
          <w:b/>
          <w:bCs/>
          <w:sz w:val="22"/>
          <w:highlight w:val="yellow"/>
        </w:rPr>
        <w:t>Proposal 7 (II):</w:t>
      </w:r>
      <w:r>
        <w:rPr>
          <w:rFonts w:ascii="Calibri" w:hAnsi="Calibri" w:cs="Calibri"/>
          <w:b/>
          <w:bCs/>
          <w:sz w:val="22"/>
        </w:rPr>
        <w:t xml:space="preserve"> </w:t>
      </w:r>
      <w:r w:rsidRPr="00710482">
        <w:rPr>
          <w:rFonts w:ascii="Calibri" w:hAnsi="Calibri" w:cs="Calibri"/>
          <w:sz w:val="22"/>
        </w:rPr>
        <w:t>When higher layer indicates one or more RB set(s) is declared a C-LBT</w:t>
      </w:r>
      <w:r>
        <w:rPr>
          <w:rFonts w:ascii="Calibri" w:hAnsi="Calibri" w:cs="Calibri"/>
          <w:sz w:val="22"/>
        </w:rPr>
        <w:t xml:space="preserve">, in the L1 Mode 2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w:t>
      </w:r>
      <w:proofErr w:type="spellStart"/>
      <w:r w:rsidRPr="00710482">
        <w:rPr>
          <w:rFonts w:ascii="Calibri" w:hAnsi="Calibri" w:cs="Calibri"/>
          <w:sz w:val="22"/>
          <w:lang w:val="en-US"/>
        </w:rPr>
        <w:t>HiSi</w:t>
      </w:r>
      <w:proofErr w:type="spellEnd"/>
      <w:r w:rsidRPr="00710482">
        <w:rPr>
          <w:rFonts w:ascii="Calibri" w:hAnsi="Calibri" w:cs="Calibri"/>
          <w:sz w:val="22"/>
          <w:lang w:val="en-US"/>
        </w:rPr>
        <w:t>,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4F396267" w:rsidR="002A6E87" w:rsidRPr="00CA60CF" w:rsidRDefault="002A6E87" w:rsidP="002A6E87">
      <w:pPr>
        <w:pStyle w:val="Heading2"/>
        <w:rPr>
          <w:color w:val="000000" w:themeColor="text1"/>
          <w:lang w:val="en-US"/>
        </w:rPr>
      </w:pPr>
      <w:r w:rsidRPr="00CA60CF">
        <w:rPr>
          <w:color w:val="000000" w:themeColor="text1"/>
        </w:rPr>
        <w:lastRenderedPageBreak/>
        <w:t xml:space="preserve">[ACTIVE] </w:t>
      </w:r>
      <w:r w:rsidRPr="00CA60CF">
        <w:rPr>
          <w:color w:val="000000" w:themeColor="text1"/>
          <w:lang w:val="en-US"/>
        </w:rPr>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68317E89" w:rsidR="002A6E87" w:rsidRDefault="002A6E87" w:rsidP="002A6E87">
      <w:pPr>
        <w:pStyle w:val="Heading3"/>
        <w:spacing w:after="0" w:line="240" w:lineRule="auto"/>
      </w:pPr>
      <w:r>
        <w:t xml:space="preserve">FL Proposals for </w:t>
      </w:r>
      <w:r w:rsidR="00C23B0A">
        <w:t>Tuesday offline</w:t>
      </w:r>
    </w:p>
    <w:p w14:paraId="3F3E6DF1" w14:textId="77777777" w:rsidR="00DD3889" w:rsidRDefault="00DD3889" w:rsidP="00DD3889">
      <w:pPr>
        <w:autoSpaceDE w:val="0"/>
        <w:autoSpaceDN w:val="0"/>
        <w:spacing w:before="120" w:after="0" w:line="240" w:lineRule="auto"/>
        <w:jc w:val="both"/>
        <w:rPr>
          <w:rFonts w:ascii="Calibri" w:hAnsi="Calibri" w:cs="Calibri"/>
          <w:sz w:val="22"/>
        </w:rPr>
      </w:pPr>
      <w:r w:rsidRPr="00DD3889">
        <w:rPr>
          <w:rFonts w:ascii="Calibri" w:hAnsi="Calibri" w:cs="Calibri"/>
          <w:b/>
          <w:bCs/>
          <w:sz w:val="22"/>
          <w:highlight w:val="yellow"/>
        </w:rPr>
        <w:t>Proposal 8 (I):</w:t>
      </w:r>
      <w:r w:rsidRPr="00C35DF3">
        <w:rPr>
          <w:rFonts w:ascii="Calibri" w:hAnsi="Calibri" w:cs="Calibri"/>
          <w:sz w:val="22"/>
        </w:rPr>
        <w:t xml:space="preserve"> </w:t>
      </w:r>
    </w:p>
    <w:p w14:paraId="590C9A6E" w14:textId="77777777" w:rsidR="00DD3889" w:rsidRPr="001C547C"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77777777" w:rsidR="00DD3889" w:rsidRPr="001C547C"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6AD5C9E0" w14:textId="77777777" w:rsidR="002A6E87" w:rsidRPr="00DD3889" w:rsidRDefault="002A6E87" w:rsidP="002A6E87">
      <w:pPr>
        <w:rPr>
          <w:rFonts w:ascii="Calibri" w:hAnsi="Calibri" w:cs="Calibri"/>
          <w:sz w:val="22"/>
          <w:szCs w:val="28"/>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68139C33" w:rsidR="00822F61" w:rsidRPr="00CA60CF" w:rsidRDefault="00671948">
      <w:pPr>
        <w:pStyle w:val="Heading2"/>
        <w:rPr>
          <w:color w:val="000000" w:themeColor="text1"/>
        </w:rPr>
      </w:pPr>
      <w:r w:rsidRPr="00CA60CF">
        <w:rPr>
          <w:color w:val="000000" w:themeColor="text1"/>
        </w:rPr>
        <w:lastRenderedPageBreak/>
        <w:t>[ACTIVE] 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467532DE" w:rsidR="00822F61" w:rsidRDefault="008169FD">
      <w:pPr>
        <w:pStyle w:val="Heading3"/>
      </w:pPr>
      <w:r>
        <w:lastRenderedPageBreak/>
        <w:t xml:space="preserve">FL Proposals for </w:t>
      </w:r>
      <w:r w:rsidR="00C23B0A">
        <w:t>Tuesday offline</w:t>
      </w:r>
    </w:p>
    <w:p w14:paraId="021FD8B4" w14:textId="0A4F857F" w:rsidR="0048008C" w:rsidRPr="0048008C" w:rsidRDefault="0048008C" w:rsidP="0048008C">
      <w:pPr>
        <w:rPr>
          <w:rFonts w:ascii="Calibri" w:hAnsi="Calibri" w:cs="Calibri"/>
          <w:sz w:val="22"/>
          <w:szCs w:val="28"/>
          <w:lang w:eastAsia="zh-CN"/>
        </w:rPr>
      </w:pPr>
      <w:r w:rsidRPr="0048008C">
        <w:rPr>
          <w:rFonts w:ascii="Calibri" w:hAnsi="Calibri" w:cs="Calibri"/>
          <w:sz w:val="22"/>
          <w:szCs w:val="28"/>
          <w:lang w:eastAsia="zh-CN"/>
        </w:rPr>
        <w:t>TBD</w:t>
      </w:r>
    </w:p>
    <w:p w14:paraId="73741DB0" w14:textId="33DE071A" w:rsidR="00D253BF" w:rsidRDefault="00D253BF">
      <w:pPr>
        <w:spacing w:after="0" w:line="240" w:lineRule="auto"/>
        <w:rPr>
          <w:rFonts w:ascii="Arial" w:hAnsi="Arial"/>
          <w:b/>
          <w:bCs/>
          <w:i/>
          <w:iCs/>
          <w:color w:val="000000" w:themeColor="text1"/>
          <w:sz w:val="24"/>
          <w:szCs w:val="28"/>
          <w:lang w:val="en-US" w:eastAsia="zh-CN"/>
        </w:rPr>
      </w:pPr>
    </w:p>
    <w:bookmarkEnd w:id="7"/>
    <w:bookmarkEnd w:id="8"/>
    <w:p w14:paraId="59CCC42E" w14:textId="77777777"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19" w:name="_Toc118727818"/>
    </w:p>
    <w:bookmarkEnd w:id="19"/>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w:proofErr w:type="gramStart"/>
            <m:r>
              <m:rPr>
                <m:nor/>
              </m:rPr>
              <w:rPr>
                <w:rFonts w:ascii="Calibri" w:eastAsia="DengXian" w:hAnsi="Calibri" w:cs="Calibri"/>
                <w:iCs/>
                <w:color w:val="000000" w:themeColor="text1"/>
                <w:sz w:val="22"/>
                <w:szCs w:val="22"/>
              </w:rPr>
              <m:t>x,y</m:t>
            </m:r>
            <w:proofErr w:type="gramEnd"/>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0" w:name="_Toc111113878"/>
      <w:bookmarkStart w:id="21"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2"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22"/>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23"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23"/>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20"/>
    <w:bookmarkEnd w:id="21"/>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24"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24"/>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25" w:name="_Hlk132797182"/>
      <w:r>
        <w:rPr>
          <w:rFonts w:ascii="Times New Roman" w:hAnsi="Times New Roman"/>
          <w:szCs w:val="20"/>
          <w:lang w:val="en-US" w:eastAsia="zh-CN"/>
        </w:rPr>
        <w:t>The existing NR-U EDT procedures for uplink transmissions is taken as the baseline for SL-U in Rel-1</w:t>
      </w:r>
      <w:bookmarkEnd w:id="25"/>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57B54F90" w14:textId="77777777" w:rsidR="008E58D5" w:rsidRPr="008E58D5" w:rsidRDefault="008E58D5" w:rsidP="00C16933">
      <w:pPr>
        <w:autoSpaceDE w:val="0"/>
        <w:autoSpaceDN w:val="0"/>
        <w:spacing w:after="0" w:line="240" w:lineRule="auto"/>
        <w:jc w:val="both"/>
        <w:rPr>
          <w:rFonts w:ascii="Times New Roman" w:hAnsi="Times New Roman"/>
          <w:szCs w:val="20"/>
          <w:lang w:val="en-US"/>
        </w:rPr>
      </w:pPr>
    </w:p>
    <w:sectPr w:rsidR="008E58D5" w:rsidRPr="008E58D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1E67F" w14:textId="77777777" w:rsidR="00081369" w:rsidRDefault="00081369">
      <w:pPr>
        <w:spacing w:line="240" w:lineRule="auto"/>
      </w:pPr>
      <w:r>
        <w:separator/>
      </w:r>
    </w:p>
  </w:endnote>
  <w:endnote w:type="continuationSeparator" w:id="0">
    <w:p w14:paraId="797FB569" w14:textId="77777777" w:rsidR="00081369" w:rsidRDefault="000813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1AD6" w14:textId="77777777" w:rsidR="00081369" w:rsidRDefault="00081369">
      <w:pPr>
        <w:spacing w:after="0"/>
      </w:pPr>
      <w:r>
        <w:separator/>
      </w:r>
    </w:p>
  </w:footnote>
  <w:footnote w:type="continuationSeparator" w:id="0">
    <w:p w14:paraId="7D418F72" w14:textId="77777777" w:rsidR="00081369" w:rsidRDefault="00081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0"/>
  </w:num>
  <w:num w:numId="3" w16cid:durableId="221017046">
    <w:abstractNumId w:val="1"/>
  </w:num>
  <w:num w:numId="4" w16cid:durableId="1243026627">
    <w:abstractNumId w:val="39"/>
  </w:num>
  <w:num w:numId="5" w16cid:durableId="861163721">
    <w:abstractNumId w:val="34"/>
  </w:num>
  <w:num w:numId="6" w16cid:durableId="272984389">
    <w:abstractNumId w:val="26"/>
  </w:num>
  <w:num w:numId="7" w16cid:durableId="1390108591">
    <w:abstractNumId w:val="17"/>
  </w:num>
  <w:num w:numId="8" w16cid:durableId="1451894149">
    <w:abstractNumId w:val="13"/>
  </w:num>
  <w:num w:numId="9" w16cid:durableId="685524973">
    <w:abstractNumId w:val="38"/>
  </w:num>
  <w:num w:numId="10" w16cid:durableId="628248518">
    <w:abstractNumId w:val="41"/>
  </w:num>
  <w:num w:numId="11" w16cid:durableId="2076782845">
    <w:abstractNumId w:val="29"/>
  </w:num>
  <w:num w:numId="12" w16cid:durableId="1459687439">
    <w:abstractNumId w:val="3"/>
  </w:num>
  <w:num w:numId="13" w16cid:durableId="1158035044">
    <w:abstractNumId w:val="35"/>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3"/>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7"/>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6"/>
  </w:num>
  <w:num w:numId="44" w16cid:durableId="2080588622">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20</TotalTime>
  <Pages>74</Pages>
  <Words>29689</Words>
  <Characters>169230</Characters>
  <Application>Microsoft Office Word</Application>
  <DocSecurity>0</DocSecurity>
  <Lines>1410</Lines>
  <Paragraphs>397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198522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2021-09-11T07:34:00Z</cp:lastPrinted>
  <dcterms:created xsi:type="dcterms:W3CDTF">2023-08-22T13:59:00Z</dcterms:created>
  <dcterms:modified xsi:type="dcterms:W3CDTF">2023-08-22T14:02:00Z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